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AA" w:rsidRDefault="00BA42AA" w:rsidP="00BA42AA">
      <w:pPr>
        <w:pStyle w:val="af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A42AA" w:rsidRDefault="00BA42AA" w:rsidP="00BA42AA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ОСВІТИ І НАУКИ УКРАЇНИ</w:t>
      </w:r>
    </w:p>
    <w:p w:rsidR="00BA42AA" w:rsidRDefault="00BA42AA" w:rsidP="00BA42AA">
      <w:pPr>
        <w:pStyle w:val="af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ХЕРСОНСЬКИЙ ДЕРЖАВНИЙ УНІВЕРСИТЕТ</w:t>
      </w:r>
    </w:p>
    <w:p w:rsidR="00BA42AA" w:rsidRDefault="00BA42AA" w:rsidP="00BA42AA">
      <w:pPr>
        <w:pStyle w:val="afd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ФАКУЛЬТЕТ </w:t>
      </w:r>
      <w:r>
        <w:rPr>
          <w:rFonts w:ascii="Times New Roman" w:hAnsi="Times New Roman"/>
          <w:b/>
          <w:sz w:val="28"/>
          <w:szCs w:val="28"/>
          <w:lang w:val="uk-UA"/>
        </w:rPr>
        <w:t>УКРАЇНСЬКОЇ Й ІНОЗЕМНОЇ ФІЛОЛОГІЇ ТА ЖУРНАЛІСТИКИ</w:t>
      </w:r>
    </w:p>
    <w:p w:rsidR="00BA42AA" w:rsidRDefault="00BA42AA" w:rsidP="00BA42AA">
      <w:pPr>
        <w:pStyle w:val="afd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Кафедра англійської філології</w:t>
      </w:r>
    </w:p>
    <w:p w:rsidR="00BA42AA" w:rsidRDefault="00BA42AA" w:rsidP="00BA42AA">
      <w:pPr>
        <w:pStyle w:val="afd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caps/>
          <w:sz w:val="28"/>
          <w:szCs w:val="28"/>
          <w:lang w:val="uk-UA"/>
        </w:rPr>
        <w:t>та світової літератури імені професора Олега Мішукова</w:t>
      </w:r>
    </w:p>
    <w:p w:rsidR="00BA42AA" w:rsidRDefault="00BA42AA" w:rsidP="00BA42AA">
      <w:pPr>
        <w:pStyle w:val="afd"/>
        <w:rPr>
          <w:rFonts w:ascii="Times New Roman" w:hAnsi="Times New Roman"/>
          <w:sz w:val="16"/>
          <w:szCs w:val="16"/>
          <w:lang w:val="uk-UA"/>
        </w:rPr>
      </w:pPr>
    </w:p>
    <w:p w:rsidR="00BA42AA" w:rsidRDefault="00BA42AA" w:rsidP="00BA42AA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2AA" w:rsidRDefault="00BA42AA" w:rsidP="00BA42AA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42AA" w:rsidRDefault="00BA42AA" w:rsidP="00BA42AA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ЗАТВЕРДЖЕНО </w:t>
      </w:r>
    </w:p>
    <w:p w:rsidR="00BA42AA" w:rsidRDefault="00BA42AA" w:rsidP="00BA42AA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засіданні кафедри англійської філології та світової літератури імені професора Олега Мішукова</w:t>
      </w:r>
    </w:p>
    <w:p w:rsidR="00BA42AA" w:rsidRPr="0026557E" w:rsidRDefault="00BA42AA" w:rsidP="00BA42AA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 w:rsidRPr="0026557E">
        <w:rPr>
          <w:rFonts w:ascii="Times New Roman" w:hAnsi="Times New Roman"/>
          <w:sz w:val="28"/>
          <w:szCs w:val="28"/>
          <w:lang w:val="uk-UA"/>
        </w:rPr>
        <w:t>протокол №</w:t>
      </w:r>
      <w:r w:rsidR="0026557E">
        <w:rPr>
          <w:rFonts w:ascii="Times New Roman" w:hAnsi="Times New Roman"/>
          <w:sz w:val="28"/>
          <w:szCs w:val="28"/>
          <w:lang w:val="uk-UA"/>
        </w:rPr>
        <w:t xml:space="preserve"> 2</w:t>
      </w:r>
      <w:r w:rsidRPr="0026557E">
        <w:rPr>
          <w:rFonts w:ascii="Times New Roman" w:hAnsi="Times New Roman"/>
          <w:sz w:val="28"/>
          <w:szCs w:val="28"/>
          <w:lang w:val="uk-UA"/>
        </w:rPr>
        <w:t xml:space="preserve">  від</w:t>
      </w:r>
      <w:r w:rsidR="0026557E">
        <w:rPr>
          <w:rFonts w:ascii="Times New Roman" w:hAnsi="Times New Roman"/>
          <w:sz w:val="28"/>
          <w:szCs w:val="28"/>
          <w:lang w:val="uk-UA"/>
        </w:rPr>
        <w:t xml:space="preserve"> 04.09</w:t>
      </w:r>
      <w:r>
        <w:rPr>
          <w:rFonts w:ascii="Times New Roman" w:hAnsi="Times New Roman"/>
          <w:sz w:val="28"/>
          <w:szCs w:val="28"/>
          <w:lang w:val="uk-UA"/>
        </w:rPr>
        <w:t>. 2022</w:t>
      </w:r>
      <w:r w:rsidRPr="0026557E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BA42AA" w:rsidRPr="0026557E" w:rsidRDefault="0026557E" w:rsidP="00BA42AA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BA42AA" w:rsidRPr="0026557E">
        <w:rPr>
          <w:rFonts w:ascii="Times New Roman" w:hAnsi="Times New Roman"/>
          <w:sz w:val="28"/>
          <w:szCs w:val="28"/>
          <w:lang w:val="uk-UA"/>
        </w:rPr>
        <w:t>авідувач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="00BA42AA" w:rsidRPr="0026557E">
        <w:rPr>
          <w:rFonts w:ascii="Times New Roman" w:hAnsi="Times New Roman"/>
          <w:sz w:val="28"/>
          <w:szCs w:val="28"/>
          <w:lang w:val="uk-UA"/>
        </w:rPr>
        <w:t xml:space="preserve"> кафедри </w:t>
      </w:r>
    </w:p>
    <w:p w:rsidR="00BA42AA" w:rsidRPr="0026557E" w:rsidRDefault="0031604C" w:rsidP="00BA42AA">
      <w:pPr>
        <w:pStyle w:val="afd"/>
        <w:ind w:left="1063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08610" cy="297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D5FDE">
        <w:rPr>
          <w:rFonts w:ascii="Times New Roman" w:hAnsi="Times New Roman"/>
          <w:sz w:val="28"/>
          <w:szCs w:val="28"/>
          <w:lang w:val="uk-UA"/>
        </w:rPr>
        <w:t xml:space="preserve">    Юлія КІЩЕНКО</w:t>
      </w:r>
      <w:r w:rsidR="00BA42AA" w:rsidRPr="002655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A42AA" w:rsidRPr="0026557E" w:rsidRDefault="00BA42AA" w:rsidP="00BA42AA">
      <w:pPr>
        <w:pStyle w:val="afd"/>
        <w:rPr>
          <w:rFonts w:ascii="Times New Roman" w:hAnsi="Times New Roman"/>
          <w:sz w:val="16"/>
          <w:szCs w:val="16"/>
          <w:lang w:val="uk-UA"/>
        </w:rPr>
      </w:pPr>
    </w:p>
    <w:p w:rsidR="00BA42AA" w:rsidRPr="0026557E" w:rsidRDefault="00BA42AA" w:rsidP="00BA42AA">
      <w:pPr>
        <w:pStyle w:val="af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6557E">
        <w:rPr>
          <w:rFonts w:ascii="Times New Roman" w:hAnsi="Times New Roman"/>
          <w:b/>
          <w:sz w:val="28"/>
          <w:szCs w:val="28"/>
          <w:lang w:val="uk-UA"/>
        </w:rPr>
        <w:t>СИЛАБУС ОСВІТНЬОЇ КОМПОНЕНТИ</w:t>
      </w:r>
    </w:p>
    <w:p w:rsidR="00BA42AA" w:rsidRDefault="00BA42AA" w:rsidP="00BA42AA">
      <w:pPr>
        <w:pStyle w:val="afd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МЕТОДИКА ВИКЛАДАННЯ ФАХОВИХ ДИСЦИПЛІН У ЗВО</w:t>
      </w:r>
    </w:p>
    <w:p w:rsidR="00BA42AA" w:rsidRDefault="00BA42AA" w:rsidP="00BA42AA">
      <w:pPr>
        <w:pStyle w:val="afd"/>
        <w:rPr>
          <w:rFonts w:ascii="Times New Roman" w:hAnsi="Times New Roman"/>
          <w:b/>
          <w:sz w:val="28"/>
          <w:szCs w:val="28"/>
          <w:lang w:val="uk-UA"/>
        </w:rPr>
      </w:pPr>
    </w:p>
    <w:p w:rsidR="00BA42AA" w:rsidRDefault="00BA42AA" w:rsidP="00BA42AA">
      <w:pPr>
        <w:pStyle w:val="afd"/>
        <w:rPr>
          <w:rFonts w:ascii="Times New Roman" w:hAnsi="Times New Roman"/>
          <w:b/>
          <w:sz w:val="28"/>
          <w:szCs w:val="28"/>
          <w:lang w:val="uk-UA"/>
        </w:rPr>
      </w:pPr>
    </w:p>
    <w:p w:rsidR="00BA42AA" w:rsidRDefault="00BA42AA" w:rsidP="00BA42AA">
      <w:pPr>
        <w:pStyle w:val="afd"/>
        <w:rPr>
          <w:rFonts w:ascii="Times New Roman" w:hAnsi="Times New Roman"/>
          <w:b/>
          <w:sz w:val="28"/>
          <w:szCs w:val="28"/>
          <w:lang w:val="uk-UA"/>
        </w:rPr>
      </w:pPr>
    </w:p>
    <w:p w:rsidR="00BA42AA" w:rsidRPr="00790BA7" w:rsidRDefault="00BA42AA" w:rsidP="00BA42AA">
      <w:pPr>
        <w:pStyle w:val="afd"/>
        <w:rPr>
          <w:rFonts w:ascii="Times New Roman" w:hAnsi="Times New Roman"/>
          <w:b/>
          <w:sz w:val="28"/>
          <w:szCs w:val="28"/>
        </w:rPr>
      </w:pPr>
      <w:r w:rsidRPr="0026557E">
        <w:rPr>
          <w:rFonts w:ascii="Times New Roman" w:hAnsi="Times New Roman"/>
          <w:b/>
          <w:sz w:val="28"/>
          <w:szCs w:val="28"/>
          <w:lang w:val="uk-UA"/>
        </w:rPr>
        <w:t>Осв</w:t>
      </w:r>
      <w:r w:rsidRPr="00790BA7">
        <w:rPr>
          <w:rFonts w:ascii="Times New Roman" w:hAnsi="Times New Roman"/>
          <w:b/>
          <w:sz w:val="28"/>
          <w:szCs w:val="28"/>
        </w:rPr>
        <w:t xml:space="preserve">ітня програма </w:t>
      </w:r>
      <w:r w:rsidRPr="00790BA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</w:t>
      </w:r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>Середня освіта (</w:t>
      </w:r>
      <w:r w:rsidRPr="00790BA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</w:t>
      </w:r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>ова і література англійська</w:t>
      </w:r>
      <w:r w:rsidRPr="00790BA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</w:t>
      </w:r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790BA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»</w:t>
      </w:r>
    </w:p>
    <w:p w:rsidR="00BA42AA" w:rsidRPr="00790BA7" w:rsidRDefault="00BA42AA" w:rsidP="00BA42AA">
      <w:pPr>
        <w:pStyle w:val="afd"/>
        <w:rPr>
          <w:rFonts w:ascii="Times New Roman" w:hAnsi="Times New Roman"/>
          <w:sz w:val="28"/>
          <w:szCs w:val="28"/>
          <w:lang w:val="uk-UA"/>
        </w:rPr>
      </w:pPr>
      <w:r w:rsidRPr="00790BA7">
        <w:rPr>
          <w:rFonts w:ascii="Times New Roman" w:hAnsi="Times New Roman"/>
          <w:sz w:val="28"/>
          <w:szCs w:val="28"/>
          <w:lang w:val="uk-UA"/>
        </w:rPr>
        <w:t>Другого (магістерського) рівня вищої освіти</w:t>
      </w:r>
    </w:p>
    <w:p w:rsidR="00BA42AA" w:rsidRPr="00790BA7" w:rsidRDefault="00BA42AA" w:rsidP="00BA42AA">
      <w:pPr>
        <w:pStyle w:val="afd"/>
        <w:rPr>
          <w:rFonts w:ascii="Times New Roman" w:hAnsi="Times New Roman"/>
          <w:color w:val="FF0000"/>
          <w:sz w:val="28"/>
          <w:szCs w:val="28"/>
          <w:lang w:val="uk-UA" w:eastAsia="ru-RU"/>
        </w:rPr>
      </w:pPr>
      <w:proofErr w:type="gramStart"/>
      <w:r w:rsidRPr="00790BA7">
        <w:rPr>
          <w:rFonts w:ascii="Times New Roman" w:hAnsi="Times New Roman"/>
          <w:b/>
          <w:sz w:val="28"/>
          <w:szCs w:val="28"/>
        </w:rPr>
        <w:t>Спец</w:t>
      </w:r>
      <w:proofErr w:type="gramEnd"/>
      <w:r w:rsidRPr="00790BA7">
        <w:rPr>
          <w:rFonts w:ascii="Times New Roman" w:hAnsi="Times New Roman"/>
          <w:b/>
          <w:sz w:val="28"/>
          <w:szCs w:val="28"/>
        </w:rPr>
        <w:t>іальність</w:t>
      </w:r>
      <w:r w:rsidRPr="00790BA7">
        <w:rPr>
          <w:rFonts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>014</w:t>
      </w:r>
      <w:r w:rsidRPr="00790BA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.02 </w:t>
      </w:r>
      <w:r w:rsidRPr="00790B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Середня освіта</w:t>
      </w:r>
    </w:p>
    <w:p w:rsidR="00BA42AA" w:rsidRDefault="00BA42AA" w:rsidP="00BA42AA">
      <w:pPr>
        <w:pStyle w:val="afd"/>
        <w:rPr>
          <w:rFonts w:ascii="Times New Roman" w:hAnsi="Times New Roman"/>
          <w:sz w:val="28"/>
          <w:szCs w:val="28"/>
          <w:lang w:val="uk-UA"/>
        </w:rPr>
      </w:pPr>
      <w:r w:rsidRPr="00790BA7">
        <w:rPr>
          <w:rFonts w:ascii="Times New Roman" w:hAnsi="Times New Roman"/>
          <w:b/>
          <w:sz w:val="28"/>
          <w:szCs w:val="28"/>
        </w:rPr>
        <w:t xml:space="preserve">Галузь знань </w:t>
      </w:r>
      <w:r w:rsidRPr="00790BA7">
        <w:rPr>
          <w:rFonts w:ascii="Times New Roman" w:hAnsi="Times New Roman"/>
          <w:sz w:val="28"/>
          <w:szCs w:val="28"/>
          <w:lang w:val="uk-UA"/>
        </w:rPr>
        <w:t>01 Освіта/Педагогіка</w:t>
      </w:r>
    </w:p>
    <w:p w:rsidR="00BA42AA" w:rsidRDefault="00BA42AA" w:rsidP="00BA42AA">
      <w:pPr>
        <w:pStyle w:val="afd"/>
        <w:rPr>
          <w:rFonts w:ascii="Times New Roman" w:hAnsi="Times New Roman"/>
          <w:sz w:val="28"/>
          <w:szCs w:val="28"/>
          <w:lang w:val="uk-UA"/>
        </w:rPr>
      </w:pPr>
    </w:p>
    <w:p w:rsidR="00BA42AA" w:rsidRDefault="00BA42AA" w:rsidP="00BA42AA">
      <w:pPr>
        <w:pStyle w:val="afd"/>
        <w:rPr>
          <w:rFonts w:ascii="Times New Roman" w:hAnsi="Times New Roman"/>
          <w:sz w:val="28"/>
          <w:szCs w:val="28"/>
          <w:lang w:val="uk-UA"/>
        </w:rPr>
      </w:pPr>
    </w:p>
    <w:p w:rsidR="00BA42AA" w:rsidRPr="00790BA7" w:rsidRDefault="00BA42AA" w:rsidP="00BA42AA">
      <w:pPr>
        <w:pStyle w:val="afd"/>
        <w:rPr>
          <w:rFonts w:ascii="Times New Roman" w:hAnsi="Times New Roman"/>
          <w:b/>
          <w:sz w:val="28"/>
          <w:szCs w:val="28"/>
        </w:rPr>
      </w:pPr>
    </w:p>
    <w:p w:rsidR="00BA42AA" w:rsidRDefault="00BA42AA" w:rsidP="00BA42AA">
      <w:pPr>
        <w:pStyle w:val="afd"/>
        <w:ind w:left="2268"/>
        <w:jc w:val="both"/>
        <w:rPr>
          <w:rFonts w:ascii="Times New Roman" w:hAnsi="Times New Roman"/>
          <w:bCs/>
          <w:color w:val="FF0000"/>
        </w:rPr>
      </w:pPr>
    </w:p>
    <w:p w:rsidR="00BA42AA" w:rsidRPr="00790BA7" w:rsidRDefault="00BA42AA" w:rsidP="00BA42AA">
      <w:pPr>
        <w:pStyle w:val="afd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Івано-Франківськ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02FBA">
        <w:rPr>
          <w:rFonts w:ascii="Times New Roman" w:hAnsi="Times New Roman"/>
          <w:sz w:val="28"/>
          <w:szCs w:val="28"/>
          <w:lang w:val="uk-UA"/>
        </w:rPr>
        <w:t>3</w:t>
      </w:r>
    </w:p>
    <w:p w:rsidR="00BA42AA" w:rsidRPr="00BA42AA" w:rsidRDefault="00BA42A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636A4A" w:rsidRPr="006C5BA2" w:rsidRDefault="00636A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36A4A" w:rsidRDefault="00636A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before="1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3"/>
        <w:tblW w:w="14150" w:type="dxa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10208"/>
      </w:tblGrid>
      <w:tr w:rsidR="00636A4A">
        <w:trPr>
          <w:trHeight w:val="969"/>
        </w:trPr>
        <w:tc>
          <w:tcPr>
            <w:tcW w:w="3942" w:type="dxa"/>
          </w:tcPr>
          <w:p w:rsidR="00636A4A" w:rsidRPr="006C5BA2" w:rsidRDefault="002363F6">
            <w:pPr>
              <w:spacing w:before="1" w:line="32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Назва навчальної дисципліни/освітньої компоненти</w:t>
            </w:r>
          </w:p>
        </w:tc>
        <w:tc>
          <w:tcPr>
            <w:tcW w:w="10208" w:type="dxa"/>
          </w:tcPr>
          <w:p w:rsidR="00636A4A" w:rsidRPr="006C5BA2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Методика викладання фахових дисциплін у ЗВО</w:t>
            </w:r>
          </w:p>
        </w:tc>
      </w:tr>
      <w:tr w:rsidR="00636A4A">
        <w:trPr>
          <w:trHeight w:val="321"/>
        </w:trPr>
        <w:tc>
          <w:tcPr>
            <w:tcW w:w="3942" w:type="dxa"/>
          </w:tcPr>
          <w:p w:rsidR="00636A4A" w:rsidRDefault="002363F6">
            <w:pPr>
              <w:spacing w:line="30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Викладач (і)</w:t>
            </w:r>
          </w:p>
        </w:tc>
        <w:tc>
          <w:tcPr>
            <w:tcW w:w="10208" w:type="dxa"/>
          </w:tcPr>
          <w:p w:rsidR="00636A4A" w:rsidRDefault="00A0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Професор 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Заболотська Ольга Олександрівна</w:t>
            </w:r>
          </w:p>
        </w:tc>
      </w:tr>
      <w:tr w:rsidR="00636A4A">
        <w:trPr>
          <w:trHeight w:val="321"/>
        </w:trPr>
        <w:tc>
          <w:tcPr>
            <w:tcW w:w="3942" w:type="dxa"/>
          </w:tcPr>
          <w:p w:rsidR="00636A4A" w:rsidRDefault="002363F6">
            <w:pPr>
              <w:spacing w:line="30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Посилання на сайт</w:t>
            </w:r>
          </w:p>
        </w:tc>
        <w:tc>
          <w:tcPr>
            <w:tcW w:w="10208" w:type="dxa"/>
          </w:tcPr>
          <w:p w:rsidR="00636A4A" w:rsidRDefault="00636A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6A4A">
        <w:trPr>
          <w:trHeight w:val="321"/>
        </w:trPr>
        <w:tc>
          <w:tcPr>
            <w:tcW w:w="3942" w:type="dxa"/>
          </w:tcPr>
          <w:p w:rsidR="00636A4A" w:rsidRDefault="002363F6">
            <w:pPr>
              <w:spacing w:line="30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Контактний тел.</w:t>
            </w:r>
          </w:p>
        </w:tc>
        <w:tc>
          <w:tcPr>
            <w:tcW w:w="10208" w:type="dxa"/>
          </w:tcPr>
          <w:p w:rsidR="00636A4A" w:rsidRPr="0026557E" w:rsidRDefault="002655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0951475273</w:t>
            </w:r>
          </w:p>
        </w:tc>
      </w:tr>
      <w:tr w:rsidR="00636A4A">
        <w:trPr>
          <w:trHeight w:val="321"/>
        </w:trPr>
        <w:tc>
          <w:tcPr>
            <w:tcW w:w="3942" w:type="dxa"/>
          </w:tcPr>
          <w:p w:rsidR="00636A4A" w:rsidRDefault="002363F6">
            <w:pPr>
              <w:spacing w:line="301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E-mail викладача</w:t>
            </w:r>
          </w:p>
        </w:tc>
        <w:tc>
          <w:tcPr>
            <w:tcW w:w="10208" w:type="dxa"/>
          </w:tcPr>
          <w:p w:rsidR="00636A4A" w:rsidRPr="0026557E" w:rsidRDefault="002655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ozabolotska@ksu.ks.ua</w:t>
            </w:r>
          </w:p>
        </w:tc>
      </w:tr>
      <w:tr w:rsidR="00636A4A">
        <w:trPr>
          <w:trHeight w:val="326"/>
        </w:trPr>
        <w:tc>
          <w:tcPr>
            <w:tcW w:w="3942" w:type="dxa"/>
          </w:tcPr>
          <w:p w:rsidR="00636A4A" w:rsidRDefault="002363F6">
            <w:pPr>
              <w:spacing w:line="30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Графік консультацій</w:t>
            </w:r>
          </w:p>
        </w:tc>
        <w:tc>
          <w:tcPr>
            <w:tcW w:w="10208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Понеділок з 13.30 – 15.00</w:t>
            </w:r>
          </w:p>
        </w:tc>
      </w:tr>
    </w:tbl>
    <w:p w:rsidR="00636A4A" w:rsidRDefault="00636A4A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5"/>
        </w:numPr>
        <w:tabs>
          <w:tab w:val="left" w:pos="474"/>
        </w:tabs>
        <w:spacing w:before="87" w:after="0" w:line="322" w:lineRule="auto"/>
        <w:ind w:hanging="3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Анотація курсу</w:t>
      </w:r>
    </w:p>
    <w:p w:rsidR="00636A4A" w:rsidRDefault="002363F6">
      <w:pPr>
        <w:widowControl w:val="0"/>
        <w:tabs>
          <w:tab w:val="left" w:pos="474"/>
        </w:tabs>
        <w:spacing w:before="87" w:after="0" w:line="360" w:lineRule="auto"/>
        <w:ind w:left="47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 спрямовано на фор</w:t>
      </w:r>
      <w:r w:rsidR="00A02FBA">
        <w:rPr>
          <w:rFonts w:ascii="Times New Roman" w:eastAsia="Times New Roman" w:hAnsi="Times New Roman" w:cs="Times New Roman"/>
          <w:sz w:val="28"/>
          <w:szCs w:val="28"/>
        </w:rPr>
        <w:t>мування у студентів професійно-</w:t>
      </w:r>
      <w:r>
        <w:rPr>
          <w:rFonts w:ascii="Times New Roman" w:eastAsia="Times New Roman" w:hAnsi="Times New Roman" w:cs="Times New Roman"/>
          <w:sz w:val="28"/>
          <w:szCs w:val="28"/>
        </w:rPr>
        <w:t>мовленнєвої, комуніка</w:t>
      </w:r>
      <w:r w:rsidR="0026557E">
        <w:rPr>
          <w:rFonts w:ascii="Times New Roman" w:eastAsia="Times New Roman" w:hAnsi="Times New Roman" w:cs="Times New Roman"/>
          <w:sz w:val="28"/>
          <w:szCs w:val="28"/>
        </w:rPr>
        <w:t>тивної та методичної компетентностей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уможливлює викладання іноземних мов не тільки в мовних, але й в технічних , медичних, аграрних навчальних закладах,  розробку методичних рекомендацій для навчання студентів з вузькогалузевою спеціалізацією. </w:t>
      </w:r>
    </w:p>
    <w:p w:rsidR="00636A4A" w:rsidRDefault="00636A4A">
      <w:pPr>
        <w:widowControl w:val="0"/>
        <w:tabs>
          <w:tab w:val="left" w:pos="474"/>
        </w:tabs>
        <w:spacing w:before="87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5"/>
        </w:numPr>
        <w:tabs>
          <w:tab w:val="left" w:pos="474"/>
        </w:tabs>
        <w:spacing w:after="0" w:line="32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Мета та завдання курсу</w:t>
      </w:r>
    </w:p>
    <w:p w:rsidR="00636A4A" w:rsidRDefault="00636A4A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6A4A" w:rsidRDefault="002363F6">
      <w:pPr>
        <w:tabs>
          <w:tab w:val="left" w:pos="18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Мета курсу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сформувати комунікативну, мет</w:t>
      </w:r>
      <w:r w:rsidR="0026557E">
        <w:rPr>
          <w:rFonts w:ascii="Times New Roman" w:eastAsia="Times New Roman" w:hAnsi="Times New Roman" w:cs="Times New Roman"/>
          <w:sz w:val="28"/>
          <w:szCs w:val="28"/>
        </w:rPr>
        <w:t>одичну та професійну компетентності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студентів – майбутніх викладачів ІМ.</w:t>
      </w:r>
    </w:p>
    <w:p w:rsidR="00636A4A" w:rsidRDefault="002363F6">
      <w:pPr>
        <w:tabs>
          <w:tab w:val="left" w:pos="18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Завдання курсу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6A4A" w:rsidRDefault="002363F6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підвищити рівень методичної підгото</w:t>
      </w:r>
      <w:r w:rsidR="00AA6E5E">
        <w:rPr>
          <w:rFonts w:ascii="Times New Roman" w:eastAsia="Times New Roman" w:hAnsi="Times New Roman" w:cs="Times New Roman"/>
          <w:sz w:val="28"/>
          <w:szCs w:val="28"/>
        </w:rPr>
        <w:t>вки студентів – майбутніх викладач</w:t>
      </w:r>
      <w:r>
        <w:rPr>
          <w:rFonts w:ascii="Times New Roman" w:eastAsia="Times New Roman" w:hAnsi="Times New Roman" w:cs="Times New Roman"/>
          <w:sz w:val="28"/>
          <w:szCs w:val="28"/>
        </w:rPr>
        <w:t>ів іноземної мови;</w:t>
      </w:r>
    </w:p>
    <w:p w:rsidR="00636A4A" w:rsidRDefault="002363F6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підготувати фахівців з іноземних мов, спроможних роз</w:t>
      </w:r>
      <w:r w:rsidR="00AA6E5E">
        <w:rPr>
          <w:rFonts w:ascii="Times New Roman" w:eastAsia="Times New Roman" w:hAnsi="Times New Roman" w:cs="Times New Roman"/>
          <w:sz w:val="28"/>
          <w:szCs w:val="28"/>
        </w:rPr>
        <w:t>робляти методичні рекомендації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іноземних мов</w:t>
      </w:r>
      <w:r w:rsidR="00AA6E5E"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>, щодо вузькоспеціалізованих дисциплін;</w:t>
      </w:r>
    </w:p>
    <w:p w:rsidR="00636A4A" w:rsidRDefault="002363F6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впровадити в навчання нові знання, нетрадиційні технології та підходи;</w:t>
      </w:r>
    </w:p>
    <w:p w:rsidR="00636A4A" w:rsidRDefault="00C652DC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формувати навички професійного володіння мовою; </w:t>
      </w:r>
    </w:p>
    <w:p w:rsidR="00636A4A" w:rsidRDefault="002363F6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розробляти/прогнозувати педагогічні ситуації та 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 xml:space="preserve">методично </w:t>
      </w:r>
      <w:r>
        <w:rPr>
          <w:rFonts w:ascii="Times New Roman" w:eastAsia="Times New Roman" w:hAnsi="Times New Roman" w:cs="Times New Roman"/>
          <w:sz w:val="28"/>
          <w:szCs w:val="28"/>
        </w:rPr>
        <w:t>грамотно вирішувати їх;</w:t>
      </w:r>
    </w:p>
    <w:p w:rsidR="00AA6E5E" w:rsidRDefault="002363F6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формувати</w:t>
      </w:r>
      <w:r w:rsidR="00AA6E5E">
        <w:rPr>
          <w:rFonts w:ascii="Times New Roman" w:eastAsia="Times New Roman" w:hAnsi="Times New Roman" w:cs="Times New Roman"/>
          <w:sz w:val="28"/>
          <w:szCs w:val="28"/>
        </w:rPr>
        <w:t xml:space="preserve"> навички професійної компетентності</w:t>
      </w:r>
      <w:r>
        <w:rPr>
          <w:rFonts w:ascii="Times New Roman" w:eastAsia="Times New Roman" w:hAnsi="Times New Roman" w:cs="Times New Roman"/>
          <w:sz w:val="28"/>
          <w:szCs w:val="28"/>
        </w:rPr>
        <w:t>, навички</w:t>
      </w:r>
      <w:r w:rsidR="00AA6E5E">
        <w:rPr>
          <w:rFonts w:ascii="Times New Roman" w:eastAsia="Times New Roman" w:hAnsi="Times New Roman" w:cs="Times New Roman"/>
          <w:sz w:val="28"/>
          <w:szCs w:val="28"/>
        </w:rPr>
        <w:t xml:space="preserve"> аналізу результатів діяльності;</w:t>
      </w:r>
    </w:p>
    <w:p w:rsidR="00AA6E5E" w:rsidRDefault="00AA6E5E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сформувати вміння використовувати різни види стратегій  у процесі навчання 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 xml:space="preserve">студентів </w:t>
      </w:r>
      <w:r>
        <w:rPr>
          <w:rFonts w:ascii="Times New Roman" w:eastAsia="Times New Roman" w:hAnsi="Times New Roman" w:cs="Times New Roman"/>
          <w:sz w:val="28"/>
          <w:szCs w:val="28"/>
        </w:rPr>
        <w:t>іноземних мов;</w:t>
      </w:r>
    </w:p>
    <w:p w:rsidR="00636A4A" w:rsidRDefault="00AA6E5E">
      <w:pPr>
        <w:numPr>
          <w:ilvl w:val="0"/>
          <w:numId w:val="2"/>
        </w:num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36A4A" w:rsidSect="006C5BA2">
          <w:headerReference w:type="default" r:id="rId10"/>
          <w:pgSz w:w="16840" w:h="11910" w:orient="landscape"/>
          <w:pgMar w:top="567" w:right="851" w:bottom="851" w:left="85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сформувати вміння користуватися хмарними технологіями 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>для роз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>итку різних видів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мовленнєвої д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>яльності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36A4A" w:rsidRDefault="002363F6">
      <w:pPr>
        <w:widowControl w:val="0"/>
        <w:numPr>
          <w:ilvl w:val="0"/>
          <w:numId w:val="5"/>
        </w:numPr>
        <w:tabs>
          <w:tab w:val="left" w:pos="474"/>
        </w:tabs>
        <w:spacing w:after="0" w:line="360" w:lineRule="auto"/>
        <w:ind w:hanging="3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Програмні компетентності та результати навчання.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ході вивчення курсу здобувач набуває таких програмних компетентностей, як:</w:t>
      </w:r>
    </w:p>
    <w:p w:rsidR="00636A4A" w:rsidRDefault="00636A4A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1. Знання та розуміння предметної області та розуміння професійної діяльності.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2. Здатність діяти на основі етичних міркувань (мотивів), діяти соціально відповідально та свідомо.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3.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4. Здатність до пошуку, оброблення, аналізу та критичного оцінювання інформації з різних джерел, у т.ч. англійською мовою.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5. Здатність застосовувати набуті знання та вміння в практичних ситуаціях.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6. Здатність вчитися і оволодівати сучасними знаннями.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8. Здатність проводити дослідницьку роботу, визначати цілі та завдання, обирати методи дослідження, аналізувати  результати.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9. Здатність виявляти, ставити та вирішувати проблеми  з відповідною аргументацією, генерувати нові ідеї.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 10. Здатність критично оцінювати й аналізувати власну освітню та професійну діяльність.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ФК 2. Здатність реалізовувати сучасні підходи до організації та здійснення освітнього процесу згідно з вимогами педагогіки, психології.</w:t>
      </w:r>
    </w:p>
    <w:p w:rsidR="00636A4A" w:rsidRDefault="00C652DC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ФК 3. Здатність формувати в студе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363F6">
        <w:rPr>
          <w:rFonts w:ascii="Times New Roman" w:eastAsia="Times New Roman" w:hAnsi="Times New Roman" w:cs="Times New Roman"/>
          <w:sz w:val="28"/>
          <w:szCs w:val="28"/>
        </w:rPr>
        <w:t>ів предметні (мовна, мовленнєва, соціокультурна, лінгвокраїнознавча, дискурсивна, стратегічна, методична) компетентності, застосовуючи сучасні підходи, методи й технології навчання англійської мови та світової літератури.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ФК 4. Здатність здійснювати об’єктивний контроль і оцінюванн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>я рівня навчальних досягнень студент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ів з англійської мови та світової літератури.  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ФК 5.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ФК 8. Уміння оцінювати зміст, структурувати та організувати навчальний матері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 xml:space="preserve">ал відповідно до вимог вузівської </w:t>
      </w:r>
      <w:r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="00C652DC">
        <w:rPr>
          <w:rFonts w:ascii="Times New Roman" w:eastAsia="Times New Roman" w:hAnsi="Times New Roman" w:cs="Times New Roman"/>
          <w:sz w:val="28"/>
          <w:szCs w:val="28"/>
        </w:rPr>
        <w:t>и або силабусів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ЗВО, володіння концептуальними основами структури і змісту засобів навчання.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ФК 9. Здатність проводити фахово орієнтовані наукові дослідження.</w:t>
      </w:r>
    </w:p>
    <w:p w:rsidR="00AA6E5E" w:rsidRDefault="00AA6E5E" w:rsidP="00AA6E5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Програмними результатами навчання згідно освітньої програми є: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ПРН 2. Знання сучасних філологічних й дидактичних засад навчання англійської мови та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ПРН 5. Знання етичних норм, які регулюють відносини між людьми в професійних колективах.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ПРН 6. Знання сучасних підходів до організації та здійснення освітнього процесу відповідно до психологічних особливостей учнів та студентів.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ПРН 7. Здійснювати адаптацію та модифікацію існуючих наукових підходів до конкретних ситуацій професійної діяльності.</w:t>
      </w:r>
    </w:p>
    <w:p w:rsidR="00636A4A" w:rsidRDefault="002363F6">
      <w:pPr>
        <w:widowControl w:val="0"/>
        <w:tabs>
          <w:tab w:val="left" w:pos="474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ПРН 8. Уміння аналізувати, діагностувати та корегувати власну педагогічну діяльність з метою підвищення ефективності освітнього процесу.</w:t>
      </w:r>
    </w:p>
    <w:p w:rsidR="00A02FBA" w:rsidRDefault="00A02FB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A6E5E" w:rsidRDefault="00AA6E5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5"/>
        </w:numPr>
        <w:tabs>
          <w:tab w:val="left" w:pos="474"/>
        </w:tabs>
        <w:spacing w:after="7" w:line="240" w:lineRule="auto"/>
        <w:ind w:hanging="3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Обсяг курсу на поточний навчальний рік</w:t>
      </w:r>
    </w:p>
    <w:p w:rsidR="00636A4A" w:rsidRDefault="00636A4A">
      <w:pPr>
        <w:widowControl w:val="0"/>
        <w:tabs>
          <w:tab w:val="left" w:pos="474"/>
        </w:tabs>
        <w:spacing w:after="7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13426" w:type="dxa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86"/>
        <w:gridCol w:w="3534"/>
        <w:gridCol w:w="2896"/>
      </w:tblGrid>
      <w:tr w:rsidR="00636A4A">
        <w:trPr>
          <w:trHeight w:val="642"/>
        </w:trPr>
        <w:tc>
          <w:tcPr>
            <w:tcW w:w="3510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кредитів/годин</w:t>
            </w:r>
          </w:p>
        </w:tc>
        <w:tc>
          <w:tcPr>
            <w:tcW w:w="3486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Лекції (год.)</w:t>
            </w:r>
          </w:p>
        </w:tc>
        <w:tc>
          <w:tcPr>
            <w:tcW w:w="3534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 (год.)</w:t>
            </w:r>
          </w:p>
        </w:tc>
        <w:tc>
          <w:tcPr>
            <w:tcW w:w="2896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  <w:p w:rsidR="00636A4A" w:rsidRDefault="002363F6">
            <w:pPr>
              <w:spacing w:line="30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(год.)</w:t>
            </w:r>
          </w:p>
        </w:tc>
      </w:tr>
      <w:tr w:rsidR="00636A4A">
        <w:trPr>
          <w:trHeight w:val="325"/>
        </w:trPr>
        <w:tc>
          <w:tcPr>
            <w:tcW w:w="3510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3/90</w:t>
            </w:r>
          </w:p>
        </w:tc>
        <w:tc>
          <w:tcPr>
            <w:tcW w:w="3486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16</w:t>
            </w:r>
          </w:p>
        </w:tc>
        <w:tc>
          <w:tcPr>
            <w:tcW w:w="3534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14</w:t>
            </w:r>
          </w:p>
        </w:tc>
        <w:tc>
          <w:tcPr>
            <w:tcW w:w="2896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60</w:t>
            </w:r>
          </w:p>
        </w:tc>
      </w:tr>
    </w:tbl>
    <w:p w:rsidR="00636A4A" w:rsidRDefault="00636A4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5"/>
        </w:numPr>
        <w:tabs>
          <w:tab w:val="left" w:pos="474"/>
        </w:tabs>
        <w:spacing w:after="7" w:line="240" w:lineRule="auto"/>
        <w:ind w:hanging="3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Ознаки курсу</w:t>
      </w:r>
    </w:p>
    <w:p w:rsidR="00636A4A" w:rsidRDefault="00636A4A">
      <w:pPr>
        <w:widowControl w:val="0"/>
        <w:tabs>
          <w:tab w:val="left" w:pos="474"/>
        </w:tabs>
        <w:spacing w:after="7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5"/>
        <w:tblW w:w="13421" w:type="dxa"/>
        <w:tblInd w:w="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640"/>
        <w:gridCol w:w="2765"/>
        <w:gridCol w:w="2674"/>
        <w:gridCol w:w="2640"/>
      </w:tblGrid>
      <w:tr w:rsidR="00636A4A">
        <w:trPr>
          <w:trHeight w:val="964"/>
        </w:trPr>
        <w:tc>
          <w:tcPr>
            <w:tcW w:w="2703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Рік викладання</w:t>
            </w:r>
          </w:p>
        </w:tc>
        <w:tc>
          <w:tcPr>
            <w:tcW w:w="2640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Семестр</w:t>
            </w:r>
          </w:p>
        </w:tc>
        <w:tc>
          <w:tcPr>
            <w:tcW w:w="2765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Спеціальність</w:t>
            </w:r>
          </w:p>
        </w:tc>
        <w:tc>
          <w:tcPr>
            <w:tcW w:w="2674" w:type="dxa"/>
          </w:tcPr>
          <w:p w:rsidR="00636A4A" w:rsidRDefault="002363F6">
            <w:pPr>
              <w:spacing w:line="31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Курс (рік навчання)</w:t>
            </w:r>
          </w:p>
        </w:tc>
        <w:tc>
          <w:tcPr>
            <w:tcW w:w="2640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Обов’язкова/ вибіркова</w:t>
            </w:r>
          </w:p>
          <w:p w:rsidR="00636A4A" w:rsidRDefault="002363F6">
            <w:pPr>
              <w:spacing w:line="30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компонента</w:t>
            </w:r>
          </w:p>
        </w:tc>
      </w:tr>
      <w:tr w:rsidR="00636A4A">
        <w:trPr>
          <w:trHeight w:val="321"/>
        </w:trPr>
        <w:tc>
          <w:tcPr>
            <w:tcW w:w="2703" w:type="dxa"/>
          </w:tcPr>
          <w:p w:rsidR="00636A4A" w:rsidRDefault="002363F6" w:rsidP="00BA42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202</w:t>
            </w:r>
            <w:r w:rsidR="002655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26557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0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1</w:t>
            </w:r>
          </w:p>
        </w:tc>
        <w:tc>
          <w:tcPr>
            <w:tcW w:w="2765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014 Середня освіта      (мова і література 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англ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ійська)</w:t>
            </w:r>
          </w:p>
          <w:p w:rsidR="0026557E" w:rsidRPr="006C5BA2" w:rsidRDefault="002655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035 Філологія</w:t>
            </w:r>
          </w:p>
        </w:tc>
        <w:tc>
          <w:tcPr>
            <w:tcW w:w="2674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СВО «Магістр»</w:t>
            </w:r>
          </w:p>
        </w:tc>
        <w:tc>
          <w:tcPr>
            <w:tcW w:w="2640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Обов’язкова           компонента</w:t>
            </w:r>
          </w:p>
        </w:tc>
      </w:tr>
    </w:tbl>
    <w:p w:rsidR="00636A4A" w:rsidRDefault="00636A4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Технічне й програмне забезпечення/обладнання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A4A" w:rsidRDefault="00636A4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Вивчення курсу не потребує використання програмного забезпечення, крім загальновживаних програм і операційних систем</w:t>
      </w:r>
    </w:p>
    <w:p w:rsidR="00636A4A" w:rsidRDefault="00636A4A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A4A" w:rsidRDefault="00636A4A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5"/>
        </w:numPr>
        <w:tabs>
          <w:tab w:val="left" w:pos="545"/>
          <w:tab w:val="left" w:pos="546"/>
        </w:tabs>
        <w:spacing w:after="0" w:line="360" w:lineRule="auto"/>
        <w:ind w:left="545" w:hanging="434"/>
        <w:rPr>
          <w:rFonts w:ascii="Times New Roman" w:eastAsia="Times New Roman" w:hAnsi="Times New Roman" w:cs="Times New Roman"/>
          <w:b/>
          <w:sz w:val="28"/>
          <w:szCs w:val="28"/>
        </w:rPr>
        <w:sectPr w:rsidR="00636A4A">
          <w:pgSz w:w="16840" w:h="11910" w:orient="landscape"/>
          <w:pgMar w:top="1134" w:right="850" w:bottom="1134" w:left="1701" w:header="704" w:footer="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Політика курсу  - </w:t>
      </w:r>
      <w:r>
        <w:rPr>
          <w:rFonts w:ascii="Times New Roman" w:eastAsia="Times New Roman" w:hAnsi="Times New Roman" w:cs="Times New Roman"/>
          <w:sz w:val="28"/>
          <w:szCs w:val="28"/>
        </w:rPr>
        <w:t>визначена правилами внутрішнього розпорядку, 100% відвідуванням занять, академічною доброчесністю, специфікою контенту курсу є впровадження інноваційних технологій викладання англійської мови та світової культури в освітньому процесі вищів України.</w:t>
      </w:r>
    </w:p>
    <w:p w:rsidR="00636A4A" w:rsidRDefault="00636A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5"/>
        </w:numPr>
        <w:tabs>
          <w:tab w:val="left" w:pos="1179"/>
        </w:tabs>
        <w:spacing w:before="87" w:after="0" w:line="240" w:lineRule="auto"/>
        <w:ind w:left="1178" w:hanging="34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Схема курсу</w:t>
      </w:r>
    </w:p>
    <w:p w:rsidR="00636A4A" w:rsidRDefault="00636A4A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6"/>
        <w:tblpPr w:leftFromText="180" w:rightFromText="180" w:vertAnchor="text" w:tblpX="5" w:tblpY="1"/>
        <w:tblOverlap w:val="never"/>
        <w:tblW w:w="14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3304"/>
        <w:gridCol w:w="1842"/>
        <w:gridCol w:w="3544"/>
        <w:gridCol w:w="2552"/>
        <w:gridCol w:w="913"/>
      </w:tblGrid>
      <w:tr w:rsidR="00636A4A" w:rsidTr="008E5D0B">
        <w:trPr>
          <w:trHeight w:val="2256"/>
        </w:trPr>
        <w:tc>
          <w:tcPr>
            <w:tcW w:w="2429" w:type="dxa"/>
          </w:tcPr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Тиждень, дата, години (вказується відповідно до розкладу</w:t>
            </w:r>
            <w:proofErr w:type="gramEnd"/>
          </w:p>
          <w:p w:rsidR="00636A4A" w:rsidRDefault="002363F6" w:rsidP="008E5D0B">
            <w:pPr>
              <w:ind w:right="5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навчальних занять)</w:t>
            </w:r>
          </w:p>
        </w:tc>
        <w:tc>
          <w:tcPr>
            <w:tcW w:w="3304" w:type="dxa"/>
          </w:tcPr>
          <w:p w:rsidR="00636A4A" w:rsidRDefault="002363F6" w:rsidP="008E5D0B">
            <w:pPr>
              <w:ind w:right="3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Тема, план</w:t>
            </w:r>
          </w:p>
        </w:tc>
        <w:tc>
          <w:tcPr>
            <w:tcW w:w="1842" w:type="dxa"/>
          </w:tcPr>
          <w:p w:rsidR="00636A4A" w:rsidRPr="006C5BA2" w:rsidRDefault="002363F6" w:rsidP="008E5D0B">
            <w:pPr>
              <w:ind w:right="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Форма навчального заняття, кількість годин (аудиторної та</w:t>
            </w:r>
            <w:proofErr w:type="gramEnd"/>
          </w:p>
          <w:p w:rsidR="00636A4A" w:rsidRDefault="002363F6" w:rsidP="008E5D0B">
            <w:pPr>
              <w:spacing w:line="322" w:lineRule="auto"/>
              <w:ind w:right="5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самостійної      роботи)</w:t>
            </w:r>
          </w:p>
        </w:tc>
        <w:tc>
          <w:tcPr>
            <w:tcW w:w="3544" w:type="dxa"/>
            <w:tcBorders>
              <w:right w:val="single" w:sz="6" w:space="0" w:color="000000"/>
            </w:tcBorders>
          </w:tcPr>
          <w:p w:rsidR="00636A4A" w:rsidRPr="006C5BA2" w:rsidRDefault="002363F6" w:rsidP="008E5D0B">
            <w:pPr>
              <w:ind w:righ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Список рекомендованих джерел (за нумерацією розділу 11)</w:t>
            </w:r>
          </w:p>
        </w:tc>
        <w:tc>
          <w:tcPr>
            <w:tcW w:w="2552" w:type="dxa"/>
            <w:tcBorders>
              <w:left w:val="single" w:sz="6" w:space="0" w:color="000000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Завдання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 кількість балів</w:t>
            </w:r>
          </w:p>
        </w:tc>
      </w:tr>
      <w:tr w:rsidR="00636A4A" w:rsidTr="008E5D0B">
        <w:trPr>
          <w:trHeight w:val="321"/>
        </w:trPr>
        <w:tc>
          <w:tcPr>
            <w:tcW w:w="14584" w:type="dxa"/>
            <w:gridSpan w:val="6"/>
          </w:tcPr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Модуль 1.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5BA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6C5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Нові тенденції викладання іноземних мов у ВНЗ</w:t>
            </w:r>
          </w:p>
        </w:tc>
      </w:tr>
      <w:tr w:rsidR="00636A4A" w:rsidTr="008E5D0B">
        <w:trPr>
          <w:trHeight w:val="316"/>
        </w:trPr>
        <w:tc>
          <w:tcPr>
            <w:tcW w:w="2429" w:type="dxa"/>
            <w:tcBorders>
              <w:bottom w:val="nil"/>
            </w:tcBorders>
          </w:tcPr>
          <w:p w:rsidR="00636A4A" w:rsidRDefault="002363F6" w:rsidP="008E5D0B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Тиждень А</w:t>
            </w:r>
          </w:p>
        </w:tc>
        <w:tc>
          <w:tcPr>
            <w:tcW w:w="3304" w:type="dxa"/>
            <w:tcBorders>
              <w:bottom w:val="nil"/>
            </w:tcBorders>
          </w:tcPr>
          <w:p w:rsidR="00636A4A" w:rsidRPr="006C5BA2" w:rsidRDefault="002363F6" w:rsidP="008E5D0B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1.Тема:  </w:t>
            </w:r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Сучасні тенденції професійної 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ідготовки фахівців іноземних мов.</w:t>
            </w:r>
          </w:p>
        </w:tc>
        <w:tc>
          <w:tcPr>
            <w:tcW w:w="1842" w:type="dxa"/>
            <w:vMerge w:val="restart"/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2/2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Лекція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2/4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Семінар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right w:val="single" w:sz="6" w:space="0" w:color="000000"/>
            </w:tcBorders>
          </w:tcPr>
          <w:p w:rsidR="00636A4A" w:rsidRDefault="002363F6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3, 13, 16, 19, 24, 25</w:t>
            </w: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3, 13, 16, 19, 24, 25</w:t>
            </w:r>
          </w:p>
          <w:p w:rsidR="00636A4A" w:rsidRDefault="00636A4A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left w:val="single" w:sz="6" w:space="0" w:color="000000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Опитування за планом лекції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 w:val="restart"/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         </w:t>
            </w:r>
          </w:p>
        </w:tc>
      </w:tr>
      <w:tr w:rsidR="00636A4A" w:rsidTr="008E5D0B">
        <w:trPr>
          <w:trHeight w:val="316"/>
        </w:trPr>
        <w:tc>
          <w:tcPr>
            <w:tcW w:w="2429" w:type="dxa"/>
            <w:tcBorders>
              <w:top w:val="nil"/>
              <w:bottom w:val="nil"/>
            </w:tcBorders>
          </w:tcPr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дата,</w:t>
            </w: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годин – 2</w:t>
            </w: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дата,</w:t>
            </w:r>
          </w:p>
          <w:p w:rsidR="00636A4A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академічних годин - 2</w:t>
            </w:r>
          </w:p>
        </w:tc>
        <w:tc>
          <w:tcPr>
            <w:tcW w:w="3304" w:type="dxa"/>
            <w:tcBorders>
              <w:top w:val="nil"/>
            </w:tcBorders>
          </w:tcPr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План:</w:t>
            </w: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1. Оновлення змісту викладання іноземних мов  в сучасних умовах</w:t>
            </w:r>
          </w:p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6C5BA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.</w:t>
            </w: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Діалог культур  </w:t>
            </w:r>
          </w:p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3. Інформаційно-</w:t>
            </w: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комунікативні технології у  викладанні ІМ .</w:t>
            </w:r>
          </w:p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4. 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Англ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ійська мова для спеціальних цілей.</w:t>
            </w:r>
          </w:p>
          <w:p w:rsidR="00636A4A" w:rsidRPr="006C5BA2" w:rsidRDefault="00636A4A" w:rsidP="008E5D0B">
            <w:pPr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/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Merge/>
            <w:tcBorders>
              <w:right w:val="single" w:sz="6" w:space="0" w:color="000000"/>
            </w:tcBorders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</w:tcBorders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vMerge/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36A4A" w:rsidTr="008E5D0B">
        <w:trPr>
          <w:trHeight w:val="6088"/>
        </w:trPr>
        <w:tc>
          <w:tcPr>
            <w:tcW w:w="2429" w:type="dxa"/>
            <w:tcBorders>
              <w:top w:val="nil"/>
              <w:bottom w:val="nil"/>
            </w:tcBorders>
          </w:tcPr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дата,</w:t>
            </w: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годин – 2</w:t>
            </w: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дата,</w:t>
            </w:r>
          </w:p>
          <w:p w:rsidR="00636A4A" w:rsidRDefault="002363F6" w:rsidP="008E5D0B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академічних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годин – 2</w:t>
            </w:r>
          </w:p>
          <w:p w:rsidR="00636A4A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nil"/>
            </w:tcBorders>
          </w:tcPr>
          <w:p w:rsidR="00636A4A" w:rsidRPr="006C5BA2" w:rsidRDefault="00636A4A" w:rsidP="008E5D0B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Тема: </w:t>
            </w:r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Форм</w:t>
            </w:r>
            <w:r w:rsidR="002655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ування філологічної компетентності </w:t>
            </w:r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студентів мовних  закладів освіти.</w:t>
            </w:r>
          </w:p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</w:t>
            </w: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 1. Професіограма сучасного викладача іноземних мов</w:t>
            </w:r>
          </w:p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 Професійно-мовленнєва компетентність майбутнього викладача іноземних мов</w:t>
            </w:r>
          </w:p>
        </w:tc>
        <w:tc>
          <w:tcPr>
            <w:tcW w:w="1842" w:type="dxa"/>
            <w:tcBorders>
              <w:top w:val="nil"/>
            </w:tcBorders>
          </w:tcPr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 2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лекція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2/4        семінар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right w:val="single" w:sz="6" w:space="0" w:color="000000"/>
            </w:tcBorders>
          </w:tcPr>
          <w:p w:rsidR="00636A4A" w:rsidRDefault="002363F6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3, 13, 16, 19, 24, 25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3, 13, 16, 19, 24, 25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</w:tcBorders>
          </w:tcPr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1.Підготуйте веб сторінку у мережі Інтернет і створіть свій профіль майбутнього вчителя іноземних мов</w:t>
            </w:r>
          </w:p>
          <w:p w:rsidR="00636A4A" w:rsidRPr="006C5BA2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Розробіть завдання  на формування полікультурної компетентності майбутнього вчителя іноземних мов.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 Розробіть завдання на </w:t>
            </w: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формування професійно-мовленнєвої компетентності майбутнього вчителя іноземних мов</w:t>
            </w: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tcBorders>
              <w:top w:val="nil"/>
            </w:tcBorders>
          </w:tcPr>
          <w:p w:rsidR="00636A4A" w:rsidRPr="006C5BA2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6A4A" w:rsidTr="008E5D0B">
        <w:trPr>
          <w:trHeight w:val="321"/>
        </w:trPr>
        <w:tc>
          <w:tcPr>
            <w:tcW w:w="2429" w:type="dxa"/>
            <w:tcBorders>
              <w:bottom w:val="nil"/>
            </w:tcBorders>
          </w:tcPr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Тиждень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дата,</w:t>
            </w:r>
          </w:p>
          <w:p w:rsidR="00636A4A" w:rsidRPr="006C5BA2" w:rsidRDefault="002363F6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академічних годин – 2</w:t>
            </w: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дата,</w:t>
            </w:r>
          </w:p>
          <w:p w:rsidR="00636A4A" w:rsidRPr="006C5BA2" w:rsidRDefault="002363F6" w:rsidP="008E5D0B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академічних годин – 2</w:t>
            </w: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4" w:type="dxa"/>
            <w:tcBorders>
              <w:bottom w:val="nil"/>
            </w:tcBorders>
          </w:tcPr>
          <w:p w:rsidR="00636A4A" w:rsidRPr="006C5BA2" w:rsidRDefault="002363F6" w:rsidP="008E5D0B">
            <w:pPr>
              <w:tabs>
                <w:tab w:val="left" w:pos="180"/>
              </w:tabs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Тема: </w:t>
            </w:r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Формування методичної та  комунікативної компетентності майбутнього вчителя іноземної мови. 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План: 1. Методична компетентність майбутнього вчителя іноземних мов.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2. Комунікативна компетентність майбутнього вчителя іноземних мов.</w:t>
            </w:r>
          </w:p>
          <w:p w:rsidR="00636A4A" w:rsidRPr="006C5BA2" w:rsidRDefault="00636A4A" w:rsidP="008E5D0B">
            <w:pPr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636A4A" w:rsidRPr="006C5BA2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2/2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лекція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2/4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семінар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right w:val="single" w:sz="6" w:space="0" w:color="000000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4, 17, 21, 22, 35 </w:t>
            </w: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1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1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1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tabs>
                <w:tab w:val="left" w:pos="11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4, 17, 21, 22, 35 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</w:tcBorders>
          </w:tcPr>
          <w:p w:rsidR="00636A4A" w:rsidRPr="006C5BA2" w:rsidRDefault="002363F6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ідготуйте фрагмент заняття, спрямованого на формування методичної компетентності майбутніх учителів іноземних мов</w:t>
            </w:r>
          </w:p>
          <w:p w:rsidR="00C1060D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Розробіть комплекс творчих 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завдань на формування комунікативної</w:t>
            </w:r>
          </w:p>
          <w:p w:rsidR="00636A4A" w:rsidRPr="00C1060D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vMerge w:val="restart"/>
          </w:tcPr>
          <w:p w:rsidR="00636A4A" w:rsidRPr="006C5BA2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    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Pr="004F7956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6A4A" w:rsidTr="008E5D0B">
        <w:trPr>
          <w:trHeight w:val="1867"/>
        </w:trPr>
        <w:tc>
          <w:tcPr>
            <w:tcW w:w="2429" w:type="dxa"/>
            <w:tcBorders>
              <w:top w:val="nil"/>
              <w:bottom w:val="nil"/>
              <w:right w:val="single" w:sz="4" w:space="0" w:color="000000"/>
            </w:tcBorders>
          </w:tcPr>
          <w:p w:rsidR="00636A4A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nil"/>
              <w:left w:val="single" w:sz="4" w:space="0" w:color="000000"/>
            </w:tcBorders>
          </w:tcPr>
          <w:p w:rsidR="00636A4A" w:rsidRDefault="00636A4A" w:rsidP="008E5D0B">
            <w:pPr>
              <w:ind w:right="3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right w:val="single" w:sz="6" w:space="0" w:color="000000"/>
            </w:tcBorders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</w:tcBorders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/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6A4A" w:rsidTr="008E5D0B">
        <w:trPr>
          <w:trHeight w:val="1466"/>
        </w:trPr>
        <w:tc>
          <w:tcPr>
            <w:tcW w:w="2429" w:type="dxa"/>
            <w:tcBorders>
              <w:top w:val="nil"/>
              <w:bottom w:val="nil"/>
              <w:right w:val="single" w:sz="4" w:space="0" w:color="000000"/>
            </w:tcBorders>
          </w:tcPr>
          <w:p w:rsidR="00636A4A" w:rsidRPr="006C5BA2" w:rsidRDefault="002363F6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Тиждень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дата,</w:t>
            </w:r>
          </w:p>
          <w:p w:rsidR="00636A4A" w:rsidRPr="006C5BA2" w:rsidRDefault="002363F6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академічних годин – 2</w:t>
            </w: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дата,</w:t>
            </w:r>
          </w:p>
          <w:p w:rsidR="00636A4A" w:rsidRPr="006C5BA2" w:rsidRDefault="002363F6" w:rsidP="008E5D0B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академічних годин – 2</w:t>
            </w:r>
          </w:p>
        </w:tc>
        <w:tc>
          <w:tcPr>
            <w:tcW w:w="3304" w:type="dxa"/>
            <w:tcBorders>
              <w:top w:val="nil"/>
              <w:left w:val="single" w:sz="4" w:space="0" w:color="000000"/>
            </w:tcBorders>
          </w:tcPr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Тема: </w:t>
            </w:r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Актуальні питання методики викладання іноземних мов у ЗВО</w:t>
            </w:r>
          </w:p>
          <w:p w:rsidR="00636A4A" w:rsidRPr="006C5BA2" w:rsidRDefault="002363F6" w:rsidP="008E5D0B">
            <w:pPr>
              <w:ind w:right="35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План. 1. Формування субкультури майбутніх викладачів іноземних мов</w:t>
            </w:r>
          </w:p>
          <w:p w:rsidR="00636A4A" w:rsidRDefault="0026557E" w:rsidP="008E5D0B">
            <w:pPr>
              <w:ind w:right="3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Хмарні технології  у навчанні студентів  іноземних мов.</w:t>
            </w:r>
          </w:p>
        </w:tc>
        <w:tc>
          <w:tcPr>
            <w:tcW w:w="1842" w:type="dxa"/>
            <w:tcBorders>
              <w:top w:val="nil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2/2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лекція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2/6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C1060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емінар</w:t>
            </w:r>
          </w:p>
        </w:tc>
        <w:tc>
          <w:tcPr>
            <w:tcW w:w="3544" w:type="dxa"/>
            <w:tcBorders>
              <w:top w:val="nil"/>
              <w:right w:val="single" w:sz="6" w:space="0" w:color="000000"/>
            </w:tcBorders>
          </w:tcPr>
          <w:p w:rsidR="00636A4A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7, 8, 12, 18, 20, 22, 27, 28, 29, </w:t>
            </w:r>
          </w:p>
          <w:p w:rsidR="00636A4A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7, 8, 12, 18, 20, 22, 27, 28, 29, </w:t>
            </w:r>
          </w:p>
          <w:p w:rsidR="00636A4A" w:rsidRDefault="0026557E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</w:tcBorders>
          </w:tcPr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Pr="004F7956" w:rsidRDefault="002363F6" w:rsidP="004F7956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F7956">
              <w:rPr>
                <w:sz w:val="28"/>
                <w:szCs w:val="28"/>
              </w:rPr>
              <w:t>Опитування за планом лекції</w:t>
            </w:r>
          </w:p>
          <w:p w:rsidR="004F7956" w:rsidRPr="004F7956" w:rsidRDefault="004F7956" w:rsidP="004F7956">
            <w:pPr>
              <w:pStyle w:val="a7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Складіть фрагмент уроку з використанням хмарних технологій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</w:tcBorders>
          </w:tcPr>
          <w:p w:rsidR="004F7956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956" w:rsidRDefault="004F795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6A4A" w:rsidTr="008E5D0B">
        <w:trPr>
          <w:trHeight w:val="2008"/>
        </w:trPr>
        <w:tc>
          <w:tcPr>
            <w:tcW w:w="2429" w:type="dxa"/>
            <w:tcBorders>
              <w:bottom w:val="single" w:sz="4" w:space="0" w:color="000000"/>
            </w:tcBorders>
          </w:tcPr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Тиждень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дата,</w:t>
            </w:r>
          </w:p>
          <w:p w:rsidR="00636A4A" w:rsidRPr="006C5BA2" w:rsidRDefault="002363F6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академічних годин – 2</w:t>
            </w: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дата,</w:t>
            </w:r>
          </w:p>
          <w:p w:rsidR="00636A4A" w:rsidRPr="006C5BA2" w:rsidRDefault="002363F6" w:rsidP="008E5D0B">
            <w:pPr>
              <w:ind w:right="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академічних годин – 2</w:t>
            </w: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4" w:type="dxa"/>
            <w:tcBorders>
              <w:bottom w:val="single" w:sz="4" w:space="0" w:color="000000"/>
            </w:tcBorders>
          </w:tcPr>
          <w:p w:rsidR="00636A4A" w:rsidRPr="006C5BA2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Тема: </w:t>
            </w:r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Приоритетні напрями методики викладання іноземних мов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36A4A" w:rsidRPr="006C5BA2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551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План. 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6C5BA2">
              <w:rPr>
                <w:sz w:val="28"/>
                <w:szCs w:val="28"/>
                <w:lang w:val="ru-RU"/>
              </w:rPr>
              <w:t>1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Інтелектуальні карти у навчанні іноземних мов.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sz w:val="28"/>
                <w:szCs w:val="28"/>
                <w:lang w:val="ru-RU"/>
              </w:rPr>
              <w:t xml:space="preserve">2. 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Візуальні опори як запорука оволодіння іншомовною компетентністю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 Гейміфікований 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ідхід  до навчання іноземних мов.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636A4A" w:rsidRPr="006C5BA2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2/2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лекція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363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2/6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семінар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6" w:space="0" w:color="000000"/>
            </w:tcBorders>
          </w:tcPr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7, 8, 12, 18, 20, 22, 27, 28, 29, </w:t>
            </w:r>
          </w:p>
          <w:p w:rsidR="00636A4A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7, 8, 12, 18, 20, 22, 27, 28, 29, </w:t>
            </w:r>
          </w:p>
          <w:p w:rsidR="00636A4A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4" w:space="0" w:color="000000"/>
            </w:tcBorders>
          </w:tcPr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Опитування за планом лекції</w:t>
            </w:r>
          </w:p>
          <w:p w:rsidR="00C1060D" w:rsidRDefault="00C1060D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1060D" w:rsidRDefault="00C1060D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Підбір візуальних опор до різних видів мовленнєвої діяльності з будь якої теми 1 курсу УПМ</w:t>
            </w:r>
          </w:p>
          <w:p w:rsidR="00636A4A" w:rsidRPr="00C1060D" w:rsidRDefault="00C1060D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mind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maps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тем 1 курсу УПМ</w:t>
            </w:r>
          </w:p>
          <w:p w:rsidR="00C1060D" w:rsidRDefault="00C1060D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377A18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5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636A4A" w:rsidTr="008E5D0B">
        <w:trPr>
          <w:trHeight w:val="8405"/>
        </w:trPr>
        <w:tc>
          <w:tcPr>
            <w:tcW w:w="2429" w:type="dxa"/>
            <w:tcBorders>
              <w:top w:val="single" w:sz="4" w:space="0" w:color="000000"/>
              <w:bottom w:val="nil"/>
            </w:tcBorders>
          </w:tcPr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Тиждень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дата,</w:t>
            </w:r>
          </w:p>
          <w:p w:rsidR="00636A4A" w:rsidRPr="006C5BA2" w:rsidRDefault="002363F6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академічних    годин -  2</w:t>
            </w: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4" w:type="dxa"/>
            <w:tcBorders>
              <w:top w:val="single" w:sz="4" w:space="0" w:color="000000"/>
              <w:bottom w:val="nil"/>
            </w:tcBorders>
          </w:tcPr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Тема: </w:t>
            </w:r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Інноваційні технології викладання іноземних мов 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План: 1. Педагогічна рольова гра у формуванні професійної компетентності майбутніх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учителів іноземних мов</w:t>
            </w:r>
          </w:p>
          <w:p w:rsidR="00636A4A" w:rsidRPr="006C5BA2" w:rsidRDefault="002363F6" w:rsidP="008E5D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2. Відеозапис «Ситуативна модель» як засіб формування методичної компетентності майбутніх учителів іноземних мов</w:t>
            </w:r>
          </w:p>
          <w:p w:rsidR="00636A4A" w:rsidRPr="006C5BA2" w:rsidRDefault="002363F6" w:rsidP="008E5D0B">
            <w:pPr>
              <w:ind w:right="36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  Дискусія як вправа для навчання вільного спілкування 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англ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ійською мовою</w:t>
            </w:r>
          </w:p>
          <w:p w:rsidR="00636A4A" w:rsidRPr="00C1060D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4. 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Спец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семінар – ефективний засіб формування професійної компетентності майбутніх учителів іноземних мов.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2/ 2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Лекція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060D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2/4           семінар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right w:val="single" w:sz="6" w:space="0" w:color="000000"/>
            </w:tcBorders>
          </w:tcPr>
          <w:p w:rsidR="00636A4A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7, 8, 12, 18, 20, 22, 27, 28, 29, </w:t>
            </w:r>
          </w:p>
          <w:p w:rsidR="00636A4A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636A4A" w:rsidRDefault="00636A4A" w:rsidP="008E5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Опитування за планом лекції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</w:tcBorders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      </w:t>
            </w:r>
          </w:p>
        </w:tc>
      </w:tr>
      <w:tr w:rsidR="00636A4A" w:rsidTr="008E5D0B">
        <w:trPr>
          <w:trHeight w:val="70"/>
        </w:trPr>
        <w:tc>
          <w:tcPr>
            <w:tcW w:w="2429" w:type="dxa"/>
            <w:tcBorders>
              <w:top w:val="nil"/>
              <w:bottom w:val="nil"/>
            </w:tcBorders>
          </w:tcPr>
          <w:p w:rsidR="00636A4A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nil"/>
            </w:tcBorders>
          </w:tcPr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</w:tcBorders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right w:val="single" w:sz="6" w:space="0" w:color="000000"/>
            </w:tcBorders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</w:tcBorders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</w:tcBorders>
          </w:tcPr>
          <w:p w:rsidR="00636A4A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6A4A" w:rsidTr="008E5D0B">
        <w:trPr>
          <w:trHeight w:val="311"/>
        </w:trPr>
        <w:tc>
          <w:tcPr>
            <w:tcW w:w="2429" w:type="dxa"/>
            <w:tcBorders>
              <w:top w:val="nil"/>
              <w:bottom w:val="nil"/>
            </w:tcBorders>
          </w:tcPr>
          <w:p w:rsidR="00636A4A" w:rsidRDefault="00636A4A" w:rsidP="008E5D0B">
            <w:pPr>
              <w:ind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ind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Тиждень А</w:t>
            </w:r>
          </w:p>
          <w:p w:rsidR="00636A4A" w:rsidRDefault="002363F6" w:rsidP="008E5D0B">
            <w:pPr>
              <w:ind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636A4A" w:rsidRDefault="002363F6" w:rsidP="008E5D0B">
            <w:pPr>
              <w:ind w:right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академічних</w:t>
            </w:r>
          </w:p>
        </w:tc>
        <w:tc>
          <w:tcPr>
            <w:tcW w:w="3304" w:type="dxa"/>
            <w:tcBorders>
              <w:bottom w:val="nil"/>
            </w:tcBorders>
          </w:tcPr>
          <w:p w:rsidR="00C1060D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Тема: </w:t>
            </w:r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Ін</w:t>
            </w:r>
            <w:r w:rsidR="00C106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новаційні технології викладання</w:t>
            </w:r>
          </w:p>
          <w:p w:rsidR="00636A4A" w:rsidRPr="00C1060D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іноземних мов </w:t>
            </w:r>
          </w:p>
        </w:tc>
        <w:tc>
          <w:tcPr>
            <w:tcW w:w="1842" w:type="dxa"/>
            <w:vMerge w:val="restart"/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4/2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Лекція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2/3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семінар</w:t>
            </w:r>
          </w:p>
        </w:tc>
        <w:tc>
          <w:tcPr>
            <w:tcW w:w="3544" w:type="dxa"/>
            <w:vMerge w:val="restart"/>
            <w:tcBorders>
              <w:right w:val="single" w:sz="6" w:space="0" w:color="000000"/>
            </w:tcBorders>
          </w:tcPr>
          <w:p w:rsidR="00636A4A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7, 8, 12, 18, 20, 22, 27, 28, 29, </w:t>
            </w:r>
          </w:p>
          <w:p w:rsidR="00636A4A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7, 8, 12, 18, 20, 22, 27, 28, 29, 34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</w:tcBorders>
          </w:tcPr>
          <w:p w:rsidR="00636A4A" w:rsidRPr="006C5BA2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ідготувати доповідь з теми: «Зарубіжні технології та 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ідходи до навчання іноземних мов»</w:t>
            </w: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1.Розробити стратегії та тактики навчання лексиці</w:t>
            </w:r>
          </w:p>
          <w:p w:rsidR="00636A4A" w:rsidRPr="008E5D0B" w:rsidRDefault="00C1060D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Скласти конспек</w:t>
            </w:r>
            <w:r w:rsidR="002363F6"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 лекції з однієї з сучасних наукових розвідок в галузі методики викладання іноземних мов.</w:t>
            </w:r>
          </w:p>
        </w:tc>
        <w:tc>
          <w:tcPr>
            <w:tcW w:w="913" w:type="dxa"/>
            <w:vMerge w:val="restart"/>
          </w:tcPr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5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8E5D0B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377A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 w:rsidP="008E5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           </w:t>
            </w:r>
          </w:p>
        </w:tc>
      </w:tr>
      <w:tr w:rsidR="00636A4A" w:rsidTr="008E5D0B">
        <w:trPr>
          <w:trHeight w:val="326"/>
        </w:trPr>
        <w:tc>
          <w:tcPr>
            <w:tcW w:w="2429" w:type="dxa"/>
            <w:tcBorders>
              <w:top w:val="nil"/>
              <w:bottom w:val="nil"/>
            </w:tcBorders>
          </w:tcPr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годин  - 2</w:t>
            </w: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Тиждень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End"/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дата,</w:t>
            </w:r>
          </w:p>
          <w:p w:rsidR="00636A4A" w:rsidRPr="006C5BA2" w:rsidRDefault="002363F6" w:rsidP="008E5D0B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академічних годин - 2</w:t>
            </w: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Style w:val="af7"/>
              <w:tblW w:w="24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29"/>
            </w:tblGrid>
            <w:tr w:rsidR="00636A4A">
              <w:trPr>
                <w:trHeight w:val="311"/>
              </w:trPr>
              <w:tc>
                <w:tcPr>
                  <w:tcW w:w="2429" w:type="dxa"/>
                  <w:tcBorders>
                    <w:top w:val="nil"/>
                    <w:bottom w:val="nil"/>
                  </w:tcBorders>
                </w:tcPr>
                <w:p w:rsidR="00636A4A" w:rsidRPr="006C5BA2" w:rsidRDefault="00636A4A" w:rsidP="0031604C">
                  <w:pPr>
                    <w:framePr w:hSpace="180" w:wrap="around" w:vAnchor="text" w:hAnchor="text" w:x="5" w:y="1"/>
                    <w:ind w:right="312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  <w:p w:rsidR="00636A4A" w:rsidRPr="006C5BA2" w:rsidRDefault="002363F6" w:rsidP="0031604C">
                  <w:pPr>
                    <w:framePr w:hSpace="180" w:wrap="around" w:vAnchor="text" w:hAnchor="text" w:x="5" w:y="1"/>
                    <w:ind w:right="3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C5B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Тиждень</w:t>
                  </w:r>
                  <w:proofErr w:type="gramStart"/>
                  <w:r w:rsidRPr="006C5B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 xml:space="preserve"> А</w:t>
                  </w:r>
                  <w:proofErr w:type="gramEnd"/>
                </w:p>
                <w:p w:rsidR="00636A4A" w:rsidRPr="006C5BA2" w:rsidRDefault="002363F6" w:rsidP="0031604C">
                  <w:pPr>
                    <w:framePr w:hSpace="180" w:wrap="around" w:vAnchor="text" w:hAnchor="text" w:x="5" w:y="1"/>
                    <w:ind w:right="3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C5B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дата</w:t>
                  </w:r>
                </w:p>
                <w:p w:rsidR="00636A4A" w:rsidRPr="006C5BA2" w:rsidRDefault="002363F6" w:rsidP="0031604C">
                  <w:pPr>
                    <w:framePr w:hSpace="180" w:wrap="around" w:vAnchor="text" w:hAnchor="text" w:x="5" w:y="1"/>
                    <w:ind w:right="3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C5B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академічних</w:t>
                  </w:r>
                </w:p>
                <w:p w:rsidR="00636A4A" w:rsidRPr="006C5BA2" w:rsidRDefault="002363F6" w:rsidP="0031604C">
                  <w:pPr>
                    <w:framePr w:hSpace="180" w:wrap="around" w:vAnchor="text" w:hAnchor="text" w:x="5" w:y="1"/>
                    <w:ind w:right="312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C5B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  <w:t>годин - 2</w:t>
                  </w:r>
                </w:p>
              </w:tc>
            </w:tr>
          </w:tbl>
          <w:p w:rsidR="00636A4A" w:rsidRPr="006C5BA2" w:rsidRDefault="00636A4A" w:rsidP="008E5D0B">
            <w:pPr>
              <w:ind w:right="31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304" w:type="dxa"/>
            <w:tcBorders>
              <w:top w:val="nil"/>
              <w:bottom w:val="nil"/>
            </w:tcBorders>
          </w:tcPr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План:1. Роль і 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ісце самостійної контрольованої роботи у мовній парадигмі освіти.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2.Самонавчання іноземних мов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Використання методу «Навчання через навчання» у формуванні професійної компетентності майбутніх учителів іноземних мов.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 Створення проблемних ситуацій засобами мас медіа.</w:t>
            </w:r>
            <w:r w:rsidR="008E5D0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Технологійчний компонент навчання іноземних мов.</w:t>
            </w:r>
          </w:p>
          <w:p w:rsidR="00636A4A" w:rsidRPr="006C5BA2" w:rsidRDefault="002363F6" w:rsidP="008E5D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6. Метакогнітивні стратегії й тактики навчання </w:t>
            </w:r>
          </w:p>
        </w:tc>
        <w:tc>
          <w:tcPr>
            <w:tcW w:w="1842" w:type="dxa"/>
            <w:vMerge/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Merge/>
            <w:tcBorders>
              <w:right w:val="single" w:sz="6" w:space="0" w:color="000000"/>
            </w:tcBorders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</w:tcBorders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vMerge/>
          </w:tcPr>
          <w:p w:rsidR="00636A4A" w:rsidRPr="006C5BA2" w:rsidRDefault="00636A4A" w:rsidP="008E5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36A4A" w:rsidRDefault="00636A4A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A18" w:rsidRDefault="00377A18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 w:rsidP="00377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A4A" w:rsidRDefault="00636A4A" w:rsidP="00377A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A4A" w:rsidRDefault="002363F6">
      <w:pPr>
        <w:widowControl w:val="0"/>
        <w:spacing w:after="0" w:line="240" w:lineRule="auto"/>
        <w:ind w:left="4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9. Модуль 1.  Нові тенденції викладання іноземних мов у ЗВО</w:t>
      </w:r>
    </w:p>
    <w:p w:rsidR="00636A4A" w:rsidRDefault="00636A4A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60 балів – за практичні заняття та самостійну роботу (максимальний бал – 5). </w:t>
      </w:r>
    </w:p>
    <w:p w:rsidR="00636A4A" w:rsidRDefault="00636A4A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tabs>
          <w:tab w:val="left" w:pos="757"/>
        </w:tabs>
        <w:spacing w:after="0" w:line="322" w:lineRule="auto"/>
        <w:ind w:left="75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Самостійна робота до  змістовного модуля </w:t>
      </w:r>
      <w:r w:rsidR="00377A18">
        <w:rPr>
          <w:rFonts w:ascii="Times New Roman" w:eastAsia="Times New Roman" w:hAnsi="Times New Roman" w:cs="Times New Roman"/>
          <w:b/>
          <w:sz w:val="28"/>
          <w:szCs w:val="28"/>
        </w:rPr>
        <w:t xml:space="preserve"> (максимальна кількість балів 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36A4A" w:rsidRDefault="00636A4A">
      <w:pPr>
        <w:widowControl w:val="0"/>
        <w:tabs>
          <w:tab w:val="left" w:pos="757"/>
        </w:tabs>
        <w:spacing w:after="0" w:line="322" w:lineRule="auto"/>
        <w:ind w:left="7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4620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2503"/>
        <w:gridCol w:w="2347"/>
        <w:gridCol w:w="2450"/>
        <w:gridCol w:w="2635"/>
        <w:gridCol w:w="2347"/>
      </w:tblGrid>
      <w:tr w:rsidR="00636A4A">
        <w:tc>
          <w:tcPr>
            <w:tcW w:w="2338" w:type="dxa"/>
          </w:tcPr>
          <w:p w:rsidR="00636A4A" w:rsidRDefault="002363F6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Тиждень А</w:t>
            </w:r>
          </w:p>
          <w:p w:rsidR="00636A4A" w:rsidRDefault="002363F6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дата,</w:t>
            </w:r>
          </w:p>
          <w:p w:rsidR="00636A4A" w:rsidRDefault="00636A4A">
            <w:pPr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636A4A" w:rsidRPr="006C5BA2" w:rsidRDefault="002363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І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нноваційні технології викладання іноземних мов</w:t>
            </w:r>
          </w:p>
          <w:p w:rsidR="00636A4A" w:rsidRPr="006C5BA2" w:rsidRDefault="00636A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 w:rsidR="00377A1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0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116, 117, 118, 122, 123.</w:t>
            </w:r>
          </w:p>
        </w:tc>
        <w:tc>
          <w:tcPr>
            <w:tcW w:w="2635" w:type="dxa"/>
          </w:tcPr>
          <w:p w:rsidR="00636A4A" w:rsidRPr="006C5BA2" w:rsidRDefault="00377A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  <w:proofErr w:type="gramStart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6C5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ідготувати доповідь і презентацію з теми «Медіаграмотність»</w:t>
            </w:r>
          </w:p>
        </w:tc>
        <w:tc>
          <w:tcPr>
            <w:tcW w:w="2347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6A4A">
        <w:tc>
          <w:tcPr>
            <w:tcW w:w="2338" w:type="dxa"/>
          </w:tcPr>
          <w:p w:rsidR="00636A4A" w:rsidRDefault="002363F6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Тиждень Б</w:t>
            </w:r>
          </w:p>
          <w:p w:rsidR="00636A4A" w:rsidRDefault="002363F6">
            <w:pPr>
              <w:ind w:right="3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дата,</w:t>
            </w:r>
          </w:p>
          <w:p w:rsidR="00636A4A" w:rsidRDefault="00636A4A">
            <w:pPr>
              <w:ind w:right="3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636A4A" w:rsidRPr="006C5BA2" w:rsidRDefault="002363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5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Тема:</w:t>
            </w:r>
            <w:r w:rsidRPr="006C5B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C5B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Формування методичної компетентності майбутніх учителів іноземних мов</w:t>
            </w:r>
          </w:p>
        </w:tc>
        <w:tc>
          <w:tcPr>
            <w:tcW w:w="2347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B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</w:t>
            </w:r>
            <w:r w:rsidR="00377A1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0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2, 4, 6, 23, 26, 27, 28, 35, 36, 38, 43, 44, 45, 54, 57, 61,90</w:t>
            </w:r>
          </w:p>
        </w:tc>
        <w:tc>
          <w:tcPr>
            <w:tcW w:w="2635" w:type="dxa"/>
          </w:tcPr>
          <w:p w:rsidR="00636A4A" w:rsidRDefault="002363F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Підготувати доповідь з теми: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індивідуального стилю професійної діяльності під час проходження педагогічної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практики»</w:t>
            </w:r>
          </w:p>
        </w:tc>
        <w:tc>
          <w:tcPr>
            <w:tcW w:w="2347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6A4A">
        <w:tc>
          <w:tcPr>
            <w:tcW w:w="2338" w:type="dxa"/>
          </w:tcPr>
          <w:p w:rsidR="00636A4A" w:rsidRDefault="00636A4A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636A4A" w:rsidRDefault="00636A4A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636A4A" w:rsidRDefault="002363F6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12</w:t>
            </w:r>
          </w:p>
        </w:tc>
        <w:tc>
          <w:tcPr>
            <w:tcW w:w="2450" w:type="dxa"/>
          </w:tcPr>
          <w:p w:rsidR="00636A4A" w:rsidRDefault="00636A4A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636A4A" w:rsidRDefault="00636A4A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7" w:type="dxa"/>
          </w:tcPr>
          <w:p w:rsidR="00636A4A" w:rsidRDefault="00377A18">
            <w:pPr>
              <w:tabs>
                <w:tab w:val="left" w:pos="757"/>
              </w:tabs>
              <w:spacing w:line="32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10</w:t>
            </w:r>
          </w:p>
        </w:tc>
      </w:tr>
    </w:tbl>
    <w:p w:rsidR="00636A4A" w:rsidRDefault="00636A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E5E" w:rsidRDefault="00AA6E5E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E5E" w:rsidRDefault="00AA6E5E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E5E" w:rsidRDefault="00AA6E5E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A4A" w:rsidRDefault="002363F6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критерії оцінювання знань здобувачів: </w:t>
      </w:r>
    </w:p>
    <w:p w:rsidR="00636A4A" w:rsidRDefault="002363F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 і якість самостійної підготовки до заняття;</w:t>
      </w:r>
    </w:p>
    <w:p w:rsidR="00636A4A" w:rsidRDefault="002363F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ступінь усвідомлення навчального матеріалу, розуміння того, про що повідомляється;</w:t>
      </w:r>
    </w:p>
    <w:p w:rsidR="00636A4A" w:rsidRDefault="002363F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повнота, правильність і точність відповіді; </w:t>
      </w:r>
    </w:p>
    <w:p w:rsidR="00636A4A" w:rsidRDefault="002363F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уміння робити узагальнення та висновки; </w:t>
      </w:r>
    </w:p>
    <w:p w:rsidR="00636A4A" w:rsidRDefault="002363F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уміння застосовувати набуті знання як у стандартних, так і в нестандартних ситуаціях; </w:t>
      </w:r>
    </w:p>
    <w:p w:rsidR="00636A4A" w:rsidRDefault="002363F6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мовленнєве оформлення відповіді, уміння донести інформацію до свідомості інших. </w:t>
      </w:r>
    </w:p>
    <w:p w:rsidR="00636A4A" w:rsidRDefault="00636A4A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shd w:val="clear" w:color="auto" w:fill="FFFFFF"/>
        <w:spacing w:after="157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spacing w:after="160" w:line="259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Критерії оцінювання усного опитування </w:t>
      </w:r>
    </w:p>
    <w:p w:rsidR="00636A4A" w:rsidRDefault="002363F6">
      <w:pPr>
        <w:shd w:val="clear" w:color="auto" w:fill="FFFFFF"/>
        <w:spacing w:after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Оцінка «відмінно» (5 балів ) виставляється, якщо студент активно працює протягом усього заняття, дає повні відповіді на запитання викладача у відповідності з планом і показує при цьому глибоке оволодіння теоретичним  матеріалом, знання відповідної літератури, здатний висловити власне ставлення до альтернативних міркувань з даної проблеми, проявляє вміння самостійно та аргументовано викладати матеріал, аналізувати явища й факти, робити самостійні узагальнення й висновки, правильно виконує навчальні завдання, допускаючи не більше 1-2  помилок або описок.</w:t>
      </w:r>
    </w:p>
    <w:p w:rsidR="00636A4A" w:rsidRDefault="002363F6">
      <w:pPr>
        <w:shd w:val="clear" w:color="auto" w:fill="FFFFFF"/>
        <w:spacing w:after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Оцінка «добре» ( 4 бали) виставляється за умови дотримання таких вимог: студент активно працює протягом заняття, питання висвітлені повно, викладення матеріалу логічне, обґрунтоване фактами, з посиланнями на відповідні літературні джерела, висвітлення питань завершене висновками, студент виявив уміння аналізувати факти й події, а також виконувати навчальні завдання. Але у відповідях допущені неточності, деякі незначні помилки, має місце недостатня аргументованість при викладенні матеріалу, нечітко виражене ставлення студента до фактів і подій або допущені  1-2 логічні помилки при розв’язанні завдань.</w:t>
      </w:r>
    </w:p>
    <w:p w:rsidR="00636A4A" w:rsidRDefault="002363F6">
      <w:pPr>
        <w:shd w:val="clear" w:color="auto" w:fill="FFFFFF"/>
        <w:spacing w:after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Оцінка «задовільно» (3 бали) виставляється в тому разі, коли студент у цілому оволодів суттю питань з даної теми, виявляє знання теоретичного матеріалу та навчальної літератури, намагається аналізувати факти й події, робити висновки й розв’язувати завдання. Але на занятті поводить себе пасивно, відповідає лише за викликом викладача, дає неповні відповіді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запитання, припускається грубих помилок при висвітленні теоретичного матеріалу або 3-4 логічних помилок при розв’язанні завдань.</w:t>
      </w:r>
    </w:p>
    <w:p w:rsidR="00636A4A" w:rsidRDefault="002363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Оцінка «незадовільно» (1-2 бали) виставляється в разі, коли студент виявив неспроможність висвітлити питання чи питання висвітлені неправильно, безсистемно, з грубими помилками, відсутні розуміння основної суті питань, висновки, узагальнення, виявлене невміння розв’язувати навчальні завдання</w:t>
      </w:r>
      <w:r>
        <w:rPr>
          <w:rFonts w:ascii="Times New Roman" w:eastAsia="Times New Roman" w:hAnsi="Times New Roman" w:cs="Times New Roman"/>
        </w:rPr>
        <w:t xml:space="preserve"> .</w:t>
      </w:r>
    </w:p>
    <w:p w:rsidR="00636A4A" w:rsidRDefault="00636A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36A4A" w:rsidRDefault="002363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Вибіркова діяльність: (кількість балів 10)</w:t>
      </w:r>
    </w:p>
    <w:p w:rsidR="00636A4A" w:rsidRDefault="002363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участь у наукових, науково-практичних конференціях, олімпіадах;</w:t>
      </w:r>
    </w:p>
    <w:p w:rsidR="00636A4A" w:rsidRDefault="002363F6">
      <w:pPr>
        <w:widowControl w:val="0"/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підготовка наукової статті, наукової роботи на конкурс; - тощо</w:t>
      </w:r>
    </w:p>
    <w:tbl>
      <w:tblPr>
        <w:tblStyle w:val="af9"/>
        <w:tblW w:w="10100" w:type="dxa"/>
        <w:tblLayout w:type="fixed"/>
        <w:tblLook w:val="0000" w:firstRow="0" w:lastRow="0" w:firstColumn="0" w:lastColumn="0" w:noHBand="0" w:noVBand="0"/>
      </w:tblPr>
      <w:tblGrid>
        <w:gridCol w:w="10100"/>
      </w:tblGrid>
      <w:tr w:rsidR="00636A4A">
        <w:trPr>
          <w:trHeight w:val="2066"/>
        </w:trPr>
        <w:tc>
          <w:tcPr>
            <w:tcW w:w="10100" w:type="dxa"/>
            <w:tcBorders>
              <w:top w:val="nil"/>
              <w:bottom w:val="nil"/>
            </w:tcBorders>
            <w:vAlign w:val="center"/>
          </w:tcPr>
          <w:p w:rsidR="00636A4A" w:rsidRDefault="00636A4A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36A4A" w:rsidRDefault="00636A4A">
      <w:pPr>
        <w:widowControl w:val="0"/>
        <w:tabs>
          <w:tab w:val="left" w:pos="968"/>
        </w:tabs>
        <w:spacing w:after="0" w:line="240" w:lineRule="auto"/>
        <w:ind w:right="6717"/>
        <w:rPr>
          <w:rFonts w:ascii="Times New Roman" w:eastAsia="Times New Roman" w:hAnsi="Times New Roman" w:cs="Times New Roman"/>
          <w:color w:val="FF0000"/>
          <w:sz w:val="28"/>
          <w:szCs w:val="28"/>
        </w:rPr>
        <w:sectPr w:rsidR="00636A4A">
          <w:pgSz w:w="16840" w:h="11910" w:orient="landscape"/>
          <w:pgMar w:top="1180" w:right="1020" w:bottom="280" w:left="660" w:header="704" w:footer="0" w:gutter="0"/>
          <w:cols w:space="720"/>
        </w:sectPr>
      </w:pPr>
    </w:p>
    <w:p w:rsidR="00636A4A" w:rsidRDefault="00636A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numPr>
          <w:ilvl w:val="1"/>
          <w:numId w:val="5"/>
        </w:numPr>
        <w:tabs>
          <w:tab w:val="left" w:pos="968"/>
        </w:tabs>
        <w:spacing w:after="0" w:line="240" w:lineRule="auto"/>
        <w:ind w:left="9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Критерії оцінювання за підсумковою формою контролю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A4A" w:rsidRDefault="00636A4A">
      <w:pPr>
        <w:widowControl w:val="0"/>
        <w:spacing w:after="0" w:line="240" w:lineRule="auto"/>
        <w:ind w:left="825" w:hanging="346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tabs>
          <w:tab w:val="left" w:pos="968"/>
        </w:tabs>
        <w:spacing w:after="0" w:line="240" w:lineRule="auto"/>
        <w:ind w:left="9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a"/>
        <w:tblW w:w="10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63"/>
        <w:gridCol w:w="1577"/>
        <w:gridCol w:w="2697"/>
        <w:gridCol w:w="1821"/>
        <w:gridCol w:w="709"/>
        <w:gridCol w:w="1353"/>
      </w:tblGrid>
      <w:tr w:rsidR="00636A4A">
        <w:tc>
          <w:tcPr>
            <w:tcW w:w="10108" w:type="dxa"/>
            <w:gridSpan w:val="7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КРИТЕРІЇ ОЦІНЮВАННЯ НАВЧАЛЬНИХ ДОСЯГНЕНЬ СТУДЕНТІВ</w:t>
            </w:r>
          </w:p>
        </w:tc>
      </w:tr>
      <w:tr w:rsidR="00636A4A">
        <w:tc>
          <w:tcPr>
            <w:tcW w:w="1188" w:type="dxa"/>
            <w:vMerge w:val="restart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Сума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балів за 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100-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бальною шкалою</w:t>
            </w:r>
          </w:p>
        </w:tc>
        <w:tc>
          <w:tcPr>
            <w:tcW w:w="763" w:type="dxa"/>
            <w:vMerge w:val="restart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Оцінка 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ECTS</w:t>
            </w:r>
          </w:p>
        </w:tc>
        <w:tc>
          <w:tcPr>
            <w:tcW w:w="1577" w:type="dxa"/>
            <w:vMerge w:val="restart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Значення оцінки 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ECTS</w:t>
            </w:r>
          </w:p>
        </w:tc>
        <w:tc>
          <w:tcPr>
            <w:tcW w:w="2697" w:type="dxa"/>
            <w:vMerge w:val="restart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Критерії оцінювання</w:t>
            </w:r>
          </w:p>
        </w:tc>
        <w:tc>
          <w:tcPr>
            <w:tcW w:w="1821" w:type="dxa"/>
            <w:vMerge w:val="restart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компе-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тентності</w:t>
            </w:r>
          </w:p>
        </w:tc>
        <w:tc>
          <w:tcPr>
            <w:tcW w:w="2062" w:type="dxa"/>
            <w:gridSpan w:val="2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</w:tc>
      </w:tr>
      <w:tr w:rsidR="00636A4A">
        <w:tc>
          <w:tcPr>
            <w:tcW w:w="1188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7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екзамен</w:t>
            </w:r>
          </w:p>
        </w:tc>
        <w:tc>
          <w:tcPr>
            <w:tcW w:w="1353" w:type="dxa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636A4A">
        <w:tc>
          <w:tcPr>
            <w:tcW w:w="1188" w:type="dxa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31-40</w:t>
            </w:r>
          </w:p>
        </w:tc>
        <w:tc>
          <w:tcPr>
            <w:tcW w:w="763" w:type="dxa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7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Зараховано</w:t>
            </w:r>
          </w:p>
        </w:tc>
        <w:tc>
          <w:tcPr>
            <w:tcW w:w="269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виявляє особливі творчі здібності, глибокі знання навчального матеріалу, що міститься в основних і додаткових рекомендованих літературних джерелах; вміє аналізувати явища, які вивчаються, у їх взаємозв’язку і розвитку; застосовувати теоретичні положення при розв’язанні практичних завдань; володіє вмінням надавати  чітку,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аргументовану відповідь на поставлене питання. </w:t>
            </w:r>
          </w:p>
        </w:tc>
        <w:tc>
          <w:tcPr>
            <w:tcW w:w="1821" w:type="dxa"/>
          </w:tcPr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(творчий)</w:t>
            </w:r>
          </w:p>
        </w:tc>
        <w:tc>
          <w:tcPr>
            <w:tcW w:w="709" w:type="dxa"/>
          </w:tcPr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</w:tcPr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Зараховано</w:t>
            </w: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Зараховано</w:t>
            </w: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Зараховано</w:t>
            </w:r>
          </w:p>
        </w:tc>
      </w:tr>
      <w:tr w:rsidR="00636A4A">
        <w:tc>
          <w:tcPr>
            <w:tcW w:w="1188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26-30</w:t>
            </w:r>
          </w:p>
        </w:tc>
        <w:tc>
          <w:tcPr>
            <w:tcW w:w="763" w:type="dxa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7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Зараховано</w:t>
            </w:r>
          </w:p>
        </w:tc>
        <w:tc>
          <w:tcPr>
            <w:tcW w:w="269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вільно володіє вивченим обсягом матеріалу, застосовує його на практиці, вільно розв’язує вправи надає лаконічну відповідь майже на всі поставлені питання.</w:t>
            </w:r>
          </w:p>
        </w:tc>
        <w:tc>
          <w:tcPr>
            <w:tcW w:w="1821" w:type="dxa"/>
            <w:vMerge w:val="restart"/>
          </w:tcPr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Достатній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(конструктивно-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варіативний)</w:t>
            </w:r>
          </w:p>
        </w:tc>
        <w:tc>
          <w:tcPr>
            <w:tcW w:w="709" w:type="dxa"/>
            <w:vMerge w:val="restart"/>
          </w:tcPr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6A4A">
        <w:tc>
          <w:tcPr>
            <w:tcW w:w="1188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21-25</w:t>
            </w:r>
          </w:p>
        </w:tc>
        <w:tc>
          <w:tcPr>
            <w:tcW w:w="763" w:type="dxa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57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Зараховано</w:t>
            </w:r>
          </w:p>
        </w:tc>
        <w:tc>
          <w:tcPr>
            <w:tcW w:w="269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вміє оперувати необхідним колом понять та категорій; узагальнювати та систематизувати інформацію під керівництвом викладача; в цілому самостійно застосовувати її на практиці; контролювати власну діяльність.</w:t>
            </w:r>
          </w:p>
        </w:tc>
        <w:tc>
          <w:tcPr>
            <w:tcW w:w="1821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6A4A">
        <w:tc>
          <w:tcPr>
            <w:tcW w:w="1188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11- 20</w:t>
            </w:r>
          </w:p>
        </w:tc>
        <w:tc>
          <w:tcPr>
            <w:tcW w:w="763" w:type="dxa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57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Зараховано</w:t>
            </w:r>
          </w:p>
        </w:tc>
        <w:tc>
          <w:tcPr>
            <w:tcW w:w="269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відтворює значну частину теоретичного матеріалу, виявляє знання і розуміння основних положень, слабке їх застосування при розв’язанні практичних завдань;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аналізує навчальний матеріал за допомогою викладача, надає мало аргументовані відповіді. </w:t>
            </w:r>
          </w:p>
        </w:tc>
        <w:tc>
          <w:tcPr>
            <w:tcW w:w="1821" w:type="dxa"/>
            <w:vMerge w:val="restart"/>
          </w:tcPr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Середній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(репродуктивний)</w:t>
            </w:r>
          </w:p>
        </w:tc>
        <w:tc>
          <w:tcPr>
            <w:tcW w:w="709" w:type="dxa"/>
            <w:vMerge w:val="restart"/>
          </w:tcPr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6A4A">
        <w:tc>
          <w:tcPr>
            <w:tcW w:w="1188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5-10</w:t>
            </w:r>
          </w:p>
        </w:tc>
        <w:tc>
          <w:tcPr>
            <w:tcW w:w="763" w:type="dxa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57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Зарах</w:t>
            </w:r>
          </w:p>
        </w:tc>
        <w:tc>
          <w:tcPr>
            <w:tcW w:w="269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володіє навчальним матеріалом на рівні, вищому за початковий, проте має фрагментарне уявлення про деякі поняття та категорії курсу; надає неповне висвітлення змісту питань; має недостатнє вміння зробити аргументовані висновки.</w:t>
            </w:r>
          </w:p>
        </w:tc>
        <w:tc>
          <w:tcPr>
            <w:tcW w:w="1821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6A4A">
        <w:tc>
          <w:tcPr>
            <w:tcW w:w="1188" w:type="dxa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763" w:type="dxa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157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незарах</w:t>
            </w:r>
          </w:p>
        </w:tc>
        <w:tc>
          <w:tcPr>
            <w:tcW w:w="269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 не опанував значну частину матеріалу курсу; не володіє понятійним апаратом; не опрацював базову та допоміжну літературу.  Практичні навички на рівні розпізнавання.</w:t>
            </w:r>
          </w:p>
        </w:tc>
        <w:tc>
          <w:tcPr>
            <w:tcW w:w="1821" w:type="dxa"/>
            <w:vMerge w:val="restart"/>
          </w:tcPr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Низький 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(рецептивно-</w:t>
            </w: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продуктивний)</w:t>
            </w:r>
          </w:p>
        </w:tc>
        <w:tc>
          <w:tcPr>
            <w:tcW w:w="709" w:type="dxa"/>
            <w:vMerge w:val="restart"/>
          </w:tcPr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 w:val="restart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Незараховано</w:t>
            </w: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636A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Незараховано</w:t>
            </w:r>
          </w:p>
        </w:tc>
      </w:tr>
      <w:tr w:rsidR="00636A4A">
        <w:tc>
          <w:tcPr>
            <w:tcW w:w="1188" w:type="dxa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636A4A" w:rsidRDefault="002363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7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Незарах</w:t>
            </w:r>
          </w:p>
        </w:tc>
        <w:tc>
          <w:tcPr>
            <w:tcW w:w="2697" w:type="dxa"/>
          </w:tcPr>
          <w:p w:rsidR="00636A4A" w:rsidRDefault="002363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Студент повністю не знає програмного матеріалу,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працював в аудиторії з викладачем або самостійно; не вміє застосувати теоретичні положення при розв’язанні практичних завдань.</w:t>
            </w:r>
          </w:p>
        </w:tc>
        <w:tc>
          <w:tcPr>
            <w:tcW w:w="1821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vMerge/>
          </w:tcPr>
          <w:p w:rsidR="00636A4A" w:rsidRDefault="00636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36A4A" w:rsidRDefault="00636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5"/>
        </w:numPr>
        <w:tabs>
          <w:tab w:val="left" w:pos="896"/>
        </w:tabs>
        <w:spacing w:after="0" w:line="240" w:lineRule="auto"/>
        <w:ind w:left="895" w:hanging="4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рекомендованих джерел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(наскрізна нумерація)</w:t>
      </w:r>
    </w:p>
    <w:p w:rsidR="00636A4A" w:rsidRDefault="00636A4A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widowControl w:val="0"/>
        <w:numPr>
          <w:ilvl w:val="0"/>
          <w:numId w:val="4"/>
        </w:numPr>
        <w:tabs>
          <w:tab w:val="left" w:pos="1889"/>
          <w:tab w:val="left" w:pos="1890"/>
        </w:tabs>
        <w:spacing w:after="0" w:line="342" w:lineRule="auto"/>
        <w:ind w:hanging="35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Основні джерела</w:t>
      </w:r>
    </w:p>
    <w:p w:rsidR="00636A4A" w:rsidRDefault="00636A4A">
      <w:pPr>
        <w:widowControl w:val="0"/>
        <w:tabs>
          <w:tab w:val="left" w:pos="0"/>
        </w:tabs>
        <w:spacing w:after="0" w:line="342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Андрійко І.Ф. Зарубіжні методичні концепції навчання іншомовного писемного мовлення та їх застосування в українських ВНЗ // Іноземні мови. – №3. – 2001.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Барбіна Е.С. Формирование педагогического мастерства в системе непрерывного педагогического образования: Дис. доктора пед. наук: 13.00.04. – Інститут педагогіки і психології проф. освіти АПН України. – К., 1997. – 471 с. 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Бердичевский А.Л. Языковая политика и методика преподавания иностранных языков в странах Европы // Иностранные языки в школе. –  №5. – 2002.</w:t>
      </w:r>
    </w:p>
    <w:p w:rsidR="00636A4A" w:rsidRDefault="002363F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Бігич О.П. Формування у студентів методичної компетенції вчителя Іноземних мов початкової школи // Іноземні мови. – №2. – 2002.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Бирюк О.В. Формування соціокультурної компетенції у майбутніх учителів при навчанні читанню англомовних публіцистичних текстів // Іноземні мови. – №2. – 2005.</w:t>
      </w:r>
    </w:p>
    <w:p w:rsidR="00636A4A" w:rsidRDefault="002363F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Бориско Н.Ф. Индивидуальный стиль овладения иноязычным культурным общением и его моделирование в УМК // Іноземні мови. – №3. – 1999.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Бородіна Г.Т. Комунікативно-орієнтоване навчання ІМ у немовному ВНЗ // Іноземні мови. – №2. – 2005.</w:t>
      </w:r>
    </w:p>
    <w:p w:rsidR="00636A4A" w:rsidRDefault="002363F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Волошина Р.Г., Зикун Ж.Н. Психологічна готовність викладача до раннього навчання Іноземним мовам // Англійська мова та література. –  №5. – 2004.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Гриньова В.М. Формування педагогічної культури майбутнього вчителя: (теорія та методичний аспект): Дис. доктора пед. наук: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13.00.04. . – Інститут педагогіки АПН України. – Харків, 2000. – 417 с.</w:t>
      </w:r>
    </w:p>
    <w:p w:rsidR="00636A4A" w:rsidRDefault="002363F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Гусак Г. Нові технології у вивченні студентами іноземних мов // Рідна школа. – №10. – 1999.</w:t>
      </w:r>
    </w:p>
    <w:p w:rsidR="00636A4A" w:rsidRDefault="002363F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Демидова В.Г. Формування в майбутніх педагогів прогностичного компонента професійної діяльності: 13.00.04. – Теорія і методика професійної освіти: Дис. канд. пед. наук – О., 2001. -  197 с.</w:t>
      </w:r>
    </w:p>
    <w:p w:rsidR="00636A4A" w:rsidRDefault="002363F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Друзь Г. Ділова гра як засіб навчання студентів професійного спілкування іноземним мовам // Рідна школа. – №6. – 2002.</w:t>
      </w:r>
    </w:p>
    <w:p w:rsidR="00636A4A" w:rsidRDefault="002363F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Журба Л.В. Особливості змісту навчання ІМ як другої спеціальності у вищих навчальних закладах // Педагогіка і психологія. – №1. – 2003.</w:t>
      </w:r>
    </w:p>
    <w:p w:rsidR="00636A4A" w:rsidRDefault="002363F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Зварич І. Проблемне навчання у вивченні ІМ // Рідна школа. – №1. – 2002.</w:t>
      </w:r>
    </w:p>
    <w:p w:rsidR="00636A4A" w:rsidRDefault="002363F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Калинина Л.В., Самойлюкевич И.В. О нетрадиционной технологии обучения речи студентов языкового педагогического ВУЗа (на приеме III    курса) // Іноземні мови. – №1. – 1998.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Козлакова Г. Сучасні аспекти європейської політики вивчення іноземних мов // Вища освіта України. – №2. – 2004.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Корсакова Г.Г. Формирование учебной деятельности студентов в процессе обучения иностранным языкам: Дис. канд. пед. наук: 13.00.01. – Калининград, 1997. – 173 с.</w:t>
      </w:r>
    </w:p>
    <w:p w:rsidR="00636A4A" w:rsidRDefault="002363F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Коплинский В.В. Формирование коммуникативных умений будущего учителя на основе проблемных педагогических ситуаций: Дис на соиск. учен. степени канд. пед. наук: 13.00.01. – Інститут АПН України. – К., 1993. – 164 с. 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Крилова В. Партнерство викладача та студента у навчанні іноземних мов // Рідна школа. – №4. – 2004.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Мазунова Л.К., Москалева И.С., Голубева С.П. Использование компьютерных технологий для профессиональной подготовки учителей иностранных языков // Иностранные языки в школе. –  №1. – 2005.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Мильто Л.А. Формирование творческой индивидуальности будущего учителя в процессе профессионально-педагогической подготовки: Дис. канд. пед. наук: 13.00.04. – Інститут педагогіки АПН України. – К., 1993. – 214 с.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Морська А.Г. Сучасні тенденції у викладанні іноземних мов для спеціальних цілей (навчання іноземних мов у ВНЗ) // Іноземні мови. – №2. – 2002.</w:t>
      </w:r>
    </w:p>
    <w:p w:rsidR="00636A4A" w:rsidRDefault="002363F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Осипова Т.Ю. Формування професійно-орієнтованої особистості майбутнього вчителя: 13.00.04. – Теорія і методика професійної освіти: Дис. канд. пед. наук – О., 2001. -  248 с.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Петрова Л.И. Опыт преподавания английского языка на языковых факультетах педагогических вузов в контексте диалога культур // Иностранные языки в школе. –  №2. – 2004.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Поляков О.Г. Роль теорий учения и анализа потребностей в проектировании профессионально-ориентированного курса  английского языка // Иностранные языки в школе. –  №3. – 2004.</w:t>
      </w:r>
    </w:p>
    <w:p w:rsidR="00636A4A" w:rsidRDefault="002363F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Роман Р.М. Формування педагогічної майстерності майбутніх учителів у вищій школі США:  Дис канд. пед. наук: 13.00.01. – Інститут педагогіки АПН України. – К., 1993. – 175 с. </w:t>
      </w:r>
    </w:p>
    <w:p w:rsidR="00636A4A" w:rsidRDefault="002363F6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Соловьева Н.Д. Формирование у студентов методического творчества на практических занятиях по методике преподавания ин. языков // Іноземні мови. – №2. – 2002.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Станівська Т. Підготовка майбутнього вчителя до здійснення диференційованого навчання // Іноземні мови. – №1. – 2005.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Стеченко Т.О. Формування у майбутніх учителів усномовленнєвої англомовної граматичної компетенції на соціокультурному матеріалі // Іноземні мови. – №3. – 2005.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Токар Л. Вивчення іноземної мови у Вузі – шлях до успішного формування національної свідомості // Рідна школа. – №9. – 2001.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Топалова В.М. Методика обучения социокультурному компоненту английского языка в техническом ВУЗе // Іноземні мови. – №3. – 1998.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Трубіцина О.М. Підготовка майбутніх учителів до рефлексивного управління процесом навчання учнів іноземної мови: 13.00.04: Дис. канд. пед. наук – О., 2001. -  237 с.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Федоренко Ю. Комунікативна компетенція як найважливіший елемент успішного спілкування // Рідна школа. – №1. – 2002.</w:t>
      </w:r>
      <w:r>
        <w:t xml:space="preserve"> 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Фоменко Г.М., Гончарук О.В. Использование видеозаписи ситуативная модель для формирования методической компетенции будущих учителей ИЯ // Иностранные языки в школе. –  №1. – 2005.</w:t>
      </w:r>
    </w:p>
    <w:p w:rsidR="00636A4A" w:rsidRDefault="002363F6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Цапенко В.І..  Психологічні передумови формування індивідуального стилю оволодіння іншомовним мовленням у студентів I  курсу мовного пед. вузу // Методика викладання іноземних мов. – №21. – 1992. – 135с. </w:t>
      </w:r>
    </w:p>
    <w:p w:rsidR="00636A4A" w:rsidRDefault="002363F6">
      <w:pPr>
        <w:tabs>
          <w:tab w:val="left" w:pos="0"/>
        </w:tabs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Допоміжні джерела: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27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Заболотська О.О. Методика навчання іноземних мов у мовних ВНЗ. Навчально-методичний посібник (перевид.) – Херсон: …, 2018 - 248 с.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27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Лінгводидактичні засади навчання іноземної мови учнів старших класів загальноосвітніх навчальних закладів: навчально-методичний посібник/ В. Г. Редько, Т.К. Полонська, Н. П. Басай [та ін.] ; за наук. ред. В. Г. Редька – К. : Педагогічна думка, 2013. – 360 с.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360"/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Лобанова Т. Д. Системный подход в формировании коммуникативно–языковой компетенции студентов неязыковых высших учебных заведений: дис. ... канд. пед. наук: 13.00.04 / Лобанова Тамара Дмитриевна. – Рига, 2009. – 243 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360"/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Лучкевич В. В. Організація самостійної роботи студентів у процесі навчання іноземної мови у вищій школі [Електронний ресурс] / В.В.Лучкевич, Г. В. Кемінь //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</w:rPr>
          <w:t>Вісник Чернігівського національного педагогічного університету. Педагогічні науки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. - 2013. - №. 108.2. – С. 2-5.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270"/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Майєр Н. В. Автономія навчальної діяльності студента у процесі самостійного оволодіння франкомовним діловим писемним спілкуванням  майбутніми документознавцями з використанням дистанційних технологій  / Н.В.Майєр // Вісник КНЛУ. Серія «Педагогіка та психологія». – К. : Видавництво КНЛУ, 2009. – Вип. № 16. – С. 103–108.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360"/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Мандыч Н. Ф. Об использовании самостоятельной работы в обучении устной речи на старших курсах языкового педагогического вуза / Н. Ф.Мандыч // Самостоятельная работа в обучении иностранным языкам в школе и вузе: межвуз. сб. науч. тр. Ленингр. гос. пед. ин-та им. А.И.Герцена. – Ленинград, 1990. – С. 59-65. 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360"/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Маринко І. Л., Платонов Г. В. Самостоятельная работа студентов в высших учебных заведениях. Оптимизация учебного процесса / І. Л. Маринко,                      Г. В. Платонов  //Сборник статей.– Кемерово, 1973. – С. 145-156. 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Мартинова Р. Ю. Цели обучения иностранным языкам на современном этапе / Р. Ю.Мартинова. – Одеса : ЮНЦ АПН Украины, 2002. – 111 с. 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2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Методика навчання іноземних мов і культур: теорія і практика: підручник для студентів класичних, педагогічних і лінгвістичних університетів/ Бігич О. Б., Бориско Н. Ф., Борецька Г. Е. та ін./ за загальн. ред. С. Ю. Ніколаєвої. – К.: Ленвіт, 2013. – 590 с.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Методика навчання іноземних мов у середніх навчальних закладах: [підручник] / [Бігич О. Б., Бражник Н. О., Гапонова С. В. та ін.]; під керівн. С. Ю. Ніколаєвої. – К.: Ленвіт, 1999. – 320 с. 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Методика обучения немецкому языку в средней школе; под ред. В. А. Бухбиндера. – К.: Вища школа, 1984. – 201 с. 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Методика преподавания иностранных языков: общий курс: [учеб. пособ.] / [М. А. Ариян, М. А. Измайлов, О. Г. Оберемко, А. Н. Шамов] под ред. А. Н. Шамова. – [2-е изд., перераб. и доп.]. – М. : АСТ: АСТ МОСКВА : Восток – Запад, 2008. – 253 с. 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Методика формування міжкультурної іншомовної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комунікативної компетенції: Курс лекцій: [навч.- метод. посіб. для студ. мовних спец. осв.-кваліф. рівня «магістр»] / [О. Б. Бігич, Н. Ф. Бориско, Г. Е. Борецька та ін.] ; за ред. С. Ю. Ніколаєвої. – К.: Ленвіт, 2011. – 344 с. 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540"/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Мороз О. Г. Підготовка майбутнього вчителя: зміст та організація: [Навчальний посібник] /О.Г. Мороз, В. О. Сластьонін, Н. І. Філіпенко.– К., 1997. – 168 с.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540"/>
          <w:tab w:val="left" w:pos="9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Николаева С. Ю. Индивидуализация обучения иностранным языкам / София Юрьевна Николаева.монографія – К.: «Выща школа», 1987. – 139 с.  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Ніколаєва С. Ю. Основи сучасної методики викладання іноземних мов (схеми і таблиці): [навч. посіб.] /Софія Юріївна Ніколаєва. – К.: Ленвіт, 2008. – 285 с.</w:t>
      </w:r>
    </w:p>
    <w:p w:rsidR="00636A4A" w:rsidRDefault="002363F6">
      <w:pPr>
        <w:widowControl w:val="0"/>
        <w:numPr>
          <w:ilvl w:val="0"/>
          <w:numId w:val="1"/>
        </w:numPr>
        <w:tabs>
          <w:tab w:val="left" w:pos="0"/>
          <w:tab w:val="left" w:pos="27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Ніколаєва С. Ю. Ступенева система освіти в Україні та система навчання іноземних мов / С. Ю. Ніколаєва, О. П. Петращук, Н. О. Бражник // Бібліотечка журналу "Іноземні мови": –К. : Ленвіт, 1991. – № 1. – 89 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45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Ніколаєва С. Ю. Цілі навчання іноземних мов в аспекті компетентнісного підходу / Софія Юріївна Ніколаєва // Іноземні мови. – 2010. – № 2. – С. 11-17.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36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Новые педагогические и информационные технологии в системе образования: [учеб. пособ. для студ. пед. вузов и системы повыш. квалиф. пед. кадров] / [Е. С. Полат, М. Ю. Бухаркина, М. В. Моисеева, А. Е. Петров]; под ред. Е. С. Полат. – М.: Издательский центр «Академия», 2002. – 272 c.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Оберемко О. Г. Лингвострановедческий аспект обучения французскому языку в V–VII классах средней школы : автореф. дисс. на соискание научн. степени канд.пед. наук: спец. 13.00.02 «Теория и методика преподавания иностранных языков»/ О. Г. Оберемко.  – М., 1989. – С. 7.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Пассов Е. И. Коммуникативный метод обучения иноязычному говорению / Ефим Израилевич Пассов. – [2-е изд.]. – М.: Просвещение, 1991. – 223 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Петрова А. П. Педагогические основы формирования иноязычной профессионально-коммуникативной компетенции в неязыковом вузе: Автореф. дис.  канд. пед. наук: 13.00.01. – Якутск, 1999. – 16 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36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Петровська Ю. В. Методика організації автономного навчання англійської мови студентів технічних спеціальностей: дис. … кандидата пед. наук: 13.00.02 / Петровська Юлія Валеріївна. – К., 2010. – 424 с. 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36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Пидкасистый П. И. Самостоятельная деятельность учащихся: Дидактический анализ процесса и структуры воспроизведения и творчества / Пидкасистый П. И. – М.: Педагогика, 1972. – 184 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36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Пидкасистый П. И. Сущность самостоятельной работы студентов и психолого дидактические основы её классификации.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Проблемы активизации самостоятельной работы студентов. Материалы Всесоюзного совещания-семинара / Ред. Е. А. Агаенко, Л. П. Сидорова. – Пермь, 1979. – С. 23-34.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36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Платонов К. К. Структура и развитие личности /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Константин Константинович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Платонов. – М.: Наука, 1986. – 255 с. 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36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Плужник И. А. Формирование межкультурной коммуникативной компетенции студентов гуманитарного профиля в процессе профессиональной подготовки : дис…доктора пед. наук : 13.00.01 / Плужник Ирина Ленаровна. – Тюмень, 2003. – 335 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36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Практикум по методике преподавания иностранных языков [под общ. ред. К. И. Саломатова, С. Ф. Шатилова]. – М.: Просвещение, 1985. – 224 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36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 організацію навчальної роботи у вищих навчальних закладах // Наказ Міністерства освіти і науки України №195 від 7 червня 1996 р. // On-line: http: www. mon.gov.ua/laws.html.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Програма з англійської мови для професійного спілкування / [Г. Є. Бакаєва, О. А. Борисенко, І. І. Зуєнок та ін.]. – К.: Ленвіт, 2005. – 119 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36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Рабинович Ф. М. Самостоятельная работа учащихся / Ф. М. Рабинович // Иностранные языки в школе. – 1988. – № 4. – С. 31–37.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Райцев А. В. Развитие профессиональной компетентности студентов в образовательной системе современного вуза : дис. … д-ра пед. наук: 13.00.08 / Райцев Анатолий Васильевич. – С. Пб., 2004. – 302 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Робоча програма навчальної дисципліни “Іноземна мова (німецька)”/ [упор. О. Подвойською], Херсонський національний технічний університет. – Херсон, 2008.– с.30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Робоча програма навчальної дисципліни “Іноземна мова: німецька”:/ [упор. Н. І. Пацерук], Чорноморський державний університет імені Петра Могили. – Миколаїв,  2013. – с. 30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Робоча програма навчальної дисципліни “Іноземна мова” [розробники: доц. канд. пед. наук Стрілець В.В., викладач Кравченко А.С.], Полтавський національний технічний університет імені Юрія Кондратюка. – Полтава, 2014 р. – 20 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Рогова Г. В. Некоторые предложения по организации самостоятельной работы учащихся / </w:t>
      </w:r>
      <w:r>
        <w:rPr>
          <w:rFonts w:ascii="Times New Roman" w:eastAsia="Times New Roman" w:hAnsi="Times New Roman" w:cs="Times New Roman"/>
          <w:sz w:val="28"/>
          <w:szCs w:val="28"/>
        </w:rPr>
        <w:t>Г. В. Рогова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Иностранные языки в школе.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1980.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5. – С. 25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Романюк Ю. В. Методика формування у майбутніх фахівців з інженерної механіки читацької англомовної компетенції з викорастанням навчального веб-сайту: дис ... канд. пед. наук: спец. 13.00.02/ Романюк Юлія Вікторівна. – Київ, 2011. – 277 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Рощупкина Е.А. Формирование умений и навыков самостоятельной работы иностранных студентов в процессе обучения профессионально ориентированному чтению на русском языке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дис.  кандидата пед. наук: 13.00.02 / Рощупкина Елена Анатольевна. – Херсон, 2013. –  с. – 193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Рубинштейн С. Л. Избранные философско-психологические труды. Основы онтологии, логики и психологии / Рубинштейн С. Л. – М. : 1997. – 463 с. – (Серия «Памятки психологической мысли»).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Рубинштейн С. Л. Основы общей психологии / Рубинштейн С. Л. – СПб. : Питер Ком, 1998. – 688 с. – (Серия «Мастера психологии»).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Сафонова В. В. Изучение языков международного общения в контексте диалога культур и цивилизаций / Виктория Викторовна Сафонова. – Воронеж : ИСТОКИ, 1996. – 237 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36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Сафонова В. В. Коммуникативная компетенция: современные подходы к многоуровневому описанию в методических целях / Виктория Викторовна Сафонова. – М.: Еврошкола, 2004. – 236 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Сафонова В. В. Методика обучения иностранным языкам. Языковая педагогика в схемах и таблицах. Тема: Социокультурные аспекты современного языкового образования // Методические тетради / Виктория Викторовна Сафонова. – [3-е изд.] – М.: Еврошкола, 2008. – 80 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Сердюченко О. И. Современные образовательные технологии /                         О. И. Сердюченко // Завуч. – 2002. – № 2. – С. 54-60.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Сериков В. В. Личностно-ориентированное образование / В. В. Сериков // Педагодика. – 1994. – № 5. – С. 16-20.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Сидорчук Н. Г. Організація самоосвітньої діяльності майбутніх учителів у процесі вивчення предметів педагогічного циклу: Автореф. дис. канд. пед. наук: 13.00.04/ Н.Г. Сидорук. – К., 2001. – 23 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Синекоп О.С. Методика інтерактивного навчання англійського писемного мовлення майбутніх фахівців з інформаційної безпеки з використанням комп’ютерних технологій: дис ... канд. пед. наук: спец. 13.00.02/Синекоп Оксана Степанівна.  – Київ, 2010.  – 371 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Сімкова І. О. Методика навчання англомовної професійно орієнтованої дискусії студентів інженерних спеціальностей : дис...канд. пед. наук : 13.00.02 / Сімкова Ірина Олегівна. – К., 2010. – 303 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Скалкин В. Л. Системность и типология упражнений для обучения говорению / В. Л. Скалкин // Иностр.яз. в школе. – 1979. – № 2. – С. 19–25.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Скаткин М. Н. О методах обучения / М. Н. Скаткин, И. Я.  Лернер // Советская педагогика.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1965.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10.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45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Скляренко Н. К. Сучасні вимоги до вправ для формування іншомовних мовленнєвих навичок і вмінь / Ніна Костянтинівна Скляренко // Іноземні мови. – 1999. – № 3. – С. 3-7.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Скляренко Н. К. Сучасні вимоги до вправ для формування міжкультурної комунікативної компетенції / Н. К. Скляренко // Навчання ділової англійської мови у Східній Європі : для чого і як? ІІ Міжнародна наукова конференція. Тези доповідей. – Ялта, 2006. – С. 27-28.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Смирнов С. А. Средства обучения / С.А.Смирнов // Педагогика : теории, системы, технологии : [учеб. для студентов высш.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сред. учеб. Заведений] / под ред. С. А.Смирнова. – 6-е изд. перераб. – М.: Изд. центр «Академия», 2006. – С. 275-286.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Соловова Е. Н. Методика обучения иностранным языкам: базовый курс: [пособ. для студ. пед. вузов и учит.] / Елена Николаевна Соловова. – М.: АСТ: Астрель, 2008. – 232 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Соловова Е. Н. Методическая подготовка и переподготовка учителя иностранного языка: интегративно-рефлексивный поход: [монография]/ Елена Николаевна Соловова. – М., 2004. – 336 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Соломко З. К. Формування німецькомовної лексичної компетенції майбутніх юристів у процесі самостійної роботи з використаннями інформаційних технологій: дис ... кандидата пед. наук: 13.00.02 / Соломко Зорина Константинівна. –  Київ, с. 338.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Cтатінова Н. П. Самостійна робота студентів у процесі вивчення психолого-педагогічних дисциплін: здобутки та проблеми вдосконалення / Н. П. Статінова // Вісн. Нац. техніч. ун-ту України «Київський політехнічний інститут»: Філософія. Психологія. Педагогіка. – К.: IВЦ «Політехніка», 2001. – № 3. – С. 149-153.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Стрілець В. В. Проектна методика навчання англійської мови майбутніх програмістів із застосуванням інформаційних технологій: дис ... канд. пед. наук: спец. 13.00.02/ Стрілець Валентина Василівна. – Київ, 2010. – 275 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  <w:tab w:val="left" w:pos="9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Талызина Н. Ф. Теоретические проблемы программированного обучения / Н. Ф. Талызина. – М.: МГУ, 1969. – 134 c.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  <w:tab w:val="left" w:pos="117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Тамбовкина Т. Ю. К проблеме автономии обучающихся иностранному языку в педвузе / Татьяна Юрьевна Тамбовкина // Иностранные языки в школе. – 1998. – № 4. – С. 84-88.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990"/>
          <w:tab w:val="left" w:pos="117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Тамбовкина Т. Ю. Самообучение иностранным языкам в языковом вузе: концепция учебного курса / Т. Ю. Тамбовкина// Иностранные языки в школе. – 2007. – №4. – С. 77-84.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  <w:tab w:val="left" w:pos="117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Тарнопольский О.Б., Кожушко С.П. Методика обучения английскому языку для делового общения: [yчебное пособие]/ О.Б.Тарнопольский, С.П. Кожушко.  – К.: Ленвит, 2004. – 192 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990"/>
          <w:tab w:val="left" w:pos="108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Тарнопольський О. Б. Методика навчання іншомовної мовленнєвої діяльності у вищому мовному закладі освіти : [навч. посіб.] / Олег Борисович Тарнопольський. – К. : Фірма «ІНКОС», 2006. – 248 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36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Татаринова М. А. Теоретические основы создания и использования дистанционного курса обучения иноязычной письменной речи для студентов 2-3 курса лингвистического вуза (на материале английского языка): дис. кандидата пед. наук: 13.00.02 / Татаринова Мария Андреевна. – М., 2005. – 335 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270"/>
          <w:tab w:val="left" w:pos="900"/>
          <w:tab w:val="left" w:pos="117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Титова С. В. Теоретические основы компьютерно-информационной модели обучения иностранным языкам: дис. … докт. пед. наук: 13.00.02 / Титова Светлана Владимировна. – М., 2004. – 512 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Трофимова Л. В. Формирование самостоятельной учебной деятельности студентов языкового факультета на основе развития учебной автономии (на материале французского языка): дис.  кандидата пед. наук : 13.00.02 / Трофимова Людмила Валентиновна. – Тамбов, 2002. – 159 c.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Тутатчикова И. Н. Методика обучения письменной речи на английском языке на первом курсе языкового вуза с использованием печатного пособия и компьютерной программы: дис. кандидата пед. наук: 13.00.02 / Тутатчикова Ирина Николаевна. – М., 2003. – 159 c.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Ужик В. А. Педагогические основы организации самостоятельной работы студентов (на материале иностранных языков 1 курсов неязыковых вузов): Дис. канд. пед. наук: 13.00.01. – Харьков, 1980. – 176 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36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Унт И. Э. Индивидуализация и дифференциация обучения/ И.Є. Уит. – М.: Педагогика, 1990. – 192 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Фадеева Н. Б.   Самостоятельная работа учащихся 6-7 классов на уроках иностранного языка при овладении устной (монологической) речью: автореф. дис. на соискание ученой степени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пед. наук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спец. 13.00.02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«Методика преподавания иностранных языков» / Н. Б. Фадеева.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Л., 1987.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Фоломкина С. К. Обучение чтению на иностранном языке в неязыковом вузе / Софья Кирилловна Фоломкина. – М. : Высш. шк., 1987. – 207 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Хабибулин Д. А. Развитие познавательной самостоятельности студентов университета на основе индивидуализации обучения: дис.  кандидата пед. наук: 13.00.08 / Хабибулин 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Асхатович. – Магнитогорск, 2003. – 180 c.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Хаймс Д. О коммуникативной компетенции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Хаймс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 Коммуникативный подход к обучению языку.- [К. Брумфит и К. Джонсон(ред.)]. – Оксфорд: изд. Оксфордского университета,1979.-             С. 45-90 (англ.) 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Хом’юк І. В. Формування вмінь самостійної роботи у майбутніх інженерів засобами ігрових форм: автореф. дис. канд. пед. н.: 13.00.04/ І.  В. Хом’юк. – К., 2003. – 20с.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Хуторской А. 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Ключевые компетенции и образовательные стандарты [Електронний ресурс] /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Андрей Викторович Хуторской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 Интернет-журнал «Эйдос». – 2002. – Режим доступу до журн. : http://www.eidos.ru/journal/2002/0423.htm. 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Шатилов С. Ф. Методика обучения немецкому языку в средней школе: [учеб. пособ. для студ. пед. ин-тов] /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Сергей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Филиппович Шатилов. – Л.: Просвещение, 1986. – 223 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Штульман Э. А. Основы эксперимента в методике обучения иностранным языкам / Эдуард Абрамович Штульман. – Воронеж : Изд. Воронеж. ун-та, 1971. – 144 с. 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Штульман Э. А. Теоретические основы организации научно-экспериментального методического исследования / Эдуард Абрамович Штульман // Иностранные языки в школе. – № 1. – 1980. – С. 42 – 47. 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Шуневич Б. І. Теоретичні основи дистанційного навчання: [навч. посіб. для маґістрів за спец. 8.030505 «Прикладна лінгвістика» ВНЗ ІV рівня акредитації] / Богдан Іванович Шуневич. – Львів: Вид-во Національного універ. «Львівська політехніка», 2006. – 244 с. 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Щеголева О. Н. Типология заданий для самостоятельной контролируемой работы в свете компетентностного подхода к обучению иностранному языку как специальности (на материале английского языка): дис. кандидата пед. наук: 13.00.02 / Щеголева Ольга Николаевна. – Ставрополь, 2006. – 203 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Щукин А. Н. Лингводидактический энциклопедический словарь: более 2000 слов / Анатолий Николаевич Щукин. – М.: Астрель : АСТ: Хранитель, 2007. – 746 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Щукин А. Н. Обучение иностранным языкам: Теория и практика: [учеб. пособ. для препод. и студ.] / Анатолий Николаевич Щукин. – М.: Филоматис, 2004. – 416 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Щукин А. Н. Современные интенсивные методы и технологии обучения иностранным языкам: [учеб. пособ.] / Анатолий Николаевич Щукин. – М.: Филоматис, 2008. – 188 с.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Якиманская И. С. Требования к учебным программам, ориентированным на личностное развитие школьников / Ирина Сергеевна Якиманская // Вопросы психологии. – 1994. – № 2. – С. 64-77.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Ямских Т. Н. Методика дистанционного обучения иноязычному информативному чтению (английский язык, неязыковой вуз) : дисс. … канд. пед. наук : 13.00.02 / Татьяна Николаевна Ямских. – Красноярск, 2004. – 210 с.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Bimmel P. Lernautonomie und Lernstrategien / P.Bimmel, U.Rampillion – [Fernstudienprojekt zur Fort- und Weiterbildung im Bereich Germanistik und Deutsch als Fremdsprache]; Gesamthochschule Kassel / Langenscheidtverlag, 2000. – 208 S.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Brenster E. Vocationally Oriented Language Learning: problems, possibilities, perspectives / Brenster E. – Wien: Braumieler, 1995. – 218 p.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Brown I. Teaching by Principles. An Interactive approach to Language Pedagogy / Brown I., H. Douglas.. – Prentice Hall Regents, 1994. – 335 p.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Brumfit C. Communicative Methodology in Language Teaching / C. Brumfit. – Cambridge : Cambridge University Press, 1985. – 166 p.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Canale M. Theoretical Bases of Communication Approaches to a Second Language Teaching and Testing / Canale M., Swain M. // Applied Linguistics. – 1980. – Vol. 1. – P. 1-47.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Dickinson L. Autonomy, Self-directed Learning and Individualization / Leslie Dickinson // Individualization and Autonomy in Language Learning. – ELT Documents. – 1978 – .№ 103. – P. 7-28.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Education for the Twenty-first Century: issues and prospects : Contribution to the work of the International Commission on Education for the twenty-first century chaired by Jacques Delors / UNESCO. – Paris: UNESCO Publishing, 1998. – 352 p. – (Education on the move).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Ehlers S. Lesetheorie und fremdsprachliche Lesepraxis aus der Perspektive des Deutschen als Fremdsprache / Swantje Ehlers. – Tübingen: Gunter Narr Verlag Tübingen, 1998. – 320 S.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Esсh E. Promoting Learning Autonomy: Сriteria for the selection of appropriate methods / Edith Esсh //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Taking control : Autonomy in language learning ; ed. by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R. Pemberton, S.L. Li, W. Or, H.D. Pierson. – Hong Kong: Hong Kong University Press, 1996. – P. 33-37.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ab/>
        <w:t xml:space="preserve">Faerch C. Processes and Strategies in Foreign Language Learning and Communication / C. Faerch, G. Kasper // International Studies Bulletin. – 1989.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No 5. 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– P. 47–118.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Grundlagen des beruflichen Lernens und Lehreus: ganzheitliches Lernen in der beruflichen Bildung. – Berlin: Cornelsen Girardet, 1997. – 232 S.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Grüner M. Computer im Deutschunterricht / M.Grüner, T.Hassert – München: Langenscheidt, 2002. – 195 S.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Guariento W. Text and Task Authentically in the ESL classroom / William Guariento / ELT Journal. – 2001. – № 55 (4). – P. 347–353.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ab/>
        <w:t>Habermas J. Vorstudien und Ergänzungen zur Theorie des kommunikativen Handelns. 2. Aufl. Frankfurt am Main : 2006. – 605 S.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Hellmich H. Das monologische Sprechen und seine Entwicklung im Fremdsprachenunterricht / H. Hellmich // Deutsch als Fremdsprache. – Berlin, 1973. – № 1. – S. 21–29.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Holec H. Autonomy in Foreign Language Learning / H. Holec. – Oxford : Pergamon, 1981. – 146 p.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Insights from the Common European Framework / Edited by K. Morrow. – Oxford: Oxford University Press, 2004. – 143 p.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Jannidis F. Computerphilologie. Thomas Anz (Hg.): Handbuch Literaturwissenschaft. Bd. 2: Methoden und Theorien / F.Jannidis. – Stuttgart, Weimar: Metzler 2007. – 125 S. </w:t>
      </w:r>
    </w:p>
    <w:p w:rsidR="00636A4A" w:rsidRDefault="00A8354C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="002363F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Learning: the Treasure Within. Report to UNESCO of the International Commission on Education of the Twenty-first Century:</w:t>
        </w:r>
      </w:hyperlink>
      <w:r w:rsidR="002363F6">
        <w:rPr>
          <w:rFonts w:ascii="Times New Roman" w:eastAsia="Times New Roman" w:hAnsi="Times New Roman" w:cs="Times New Roman"/>
          <w:sz w:val="28"/>
          <w:szCs w:val="28"/>
        </w:rPr>
        <w:t xml:space="preserve"> Highlights / [J. Delors, Al. Mufti I., I. Amagi etc.]. – Paris: UNESCO Publishing, 1996. – 46 p. 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Little D. Learner Autonomy 1: Definitions, Issues and Problems / David Little. – Dublin : Authentic, 1991. – 175 p. 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tyjcwt" w:colFirst="0" w:colLast="0"/>
      <w:bookmarkEnd w:id="6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Littlewood W. Communicative Language Teaching / William Littlewood. – Cambridge : Cambridge University Press, 1998. – 108 p.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Neuner G. Kurze Einführung in die linguistische Basis / G. Neuner // Mehrsprachigkeitskonzept – Tertiärsprachenlernen – Deutsch nach Englisch. – Darmstadt / Kassel, 2003. – S. 7–11.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ab/>
        <w:t>Solmecke G. Texte hören, lesen und verstehen. Eine Einführung in die Schulung der rezeptiven Kompetenz mit Beispielen für den Unterricht Deutsch als Fremdsprache / Gerd Solmecke. – Berlin und München: Langenscheіdt. – 1997. – 112 S.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Weise G. Erörtern als komplexes Kommunikationsverfahren und seine Realisierung in englischen naturwissenschaftlichen Texten / G. Weise // Kommunikativ-funktionale Sprachbetrachtung als theoretische Grundlage für den Fremdsprachenunterricht. – Leipzig, 1981. – S. 80–97.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Widdowson H.G. Teaching Language as Communication / Widdowson H.G. – Oxford : Oxford University Press, 1992. – 165 p. 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900"/>
        </w:tabs>
        <w:spacing w:after="0" w:line="240" w:lineRule="auto"/>
        <w:ind w:left="14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Zabolotska O. The model of formation of future foreign language teacher’s polyculture / REVISTA INCLUSIONES / Volume: 7 Pp.: 99-114/ Специальный выпуск: SI Опубликовано: APR-JUN 2020</w:t>
      </w:r>
    </w:p>
    <w:p w:rsidR="00636A4A" w:rsidRDefault="002363F6">
      <w:p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ttps://apps.webofknowledge.com/InboundService.do?product=WOS&amp;Func=Frame&amp;DestFail=http%3A%2F%2Fwww.webofknowledge.com&amp;SrcApp=search&amp;SrcAuth=Alerting&amp;SID=D3b7IYqtyDlTvx7RZCL&amp;customersID=Alerting&amp;mode=FullRecord&amp;IsProductCode=Yes&amp;AlertId=33ae885d-3976-4359-b274-c02a77613631&amp;Init=Yes&amp;action=retrieve&amp;UT=WOS%3A000538106300008</w:t>
      </w:r>
    </w:p>
    <w:p w:rsidR="00636A4A" w:rsidRDefault="002363F6">
      <w:pPr>
        <w:numPr>
          <w:ilvl w:val="0"/>
          <w:numId w:val="1"/>
        </w:numPr>
        <w:tabs>
          <w:tab w:val="left" w:pos="0"/>
          <w:tab w:val="left" w:pos="180"/>
          <w:tab w:val="left" w:pos="270"/>
          <w:tab w:val="left" w:pos="90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Zabolotska O. Model of development of the role position of future teachers in higher education institutions. Іnternational Journal of Management. Volume 11, Issue 6, June 2020, pp.739-75 http://www.iaeme.com/ ijm/ issue. asp?JType=IJM&amp;VType=11&amp;IType=6</w:t>
      </w:r>
    </w:p>
    <w:p w:rsidR="00636A4A" w:rsidRDefault="00636A4A">
      <w:pPr>
        <w:tabs>
          <w:tab w:val="left" w:pos="0"/>
        </w:tabs>
        <w:spacing w:line="240" w:lineRule="auto"/>
        <w:ind w:left="142" w:firstLine="698"/>
      </w:pPr>
    </w:p>
    <w:p w:rsidR="00636A4A" w:rsidRDefault="00636A4A">
      <w:pPr>
        <w:widowControl w:val="0"/>
        <w:tabs>
          <w:tab w:val="left" w:pos="0"/>
          <w:tab w:val="left" w:pos="11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>
      <w:pPr>
        <w:spacing w:line="240" w:lineRule="auto"/>
      </w:pPr>
    </w:p>
    <w:p w:rsidR="00636A4A" w:rsidRDefault="002363F6">
      <w:pPr>
        <w:tabs>
          <w:tab w:val="left" w:pos="0"/>
        </w:tabs>
        <w:spacing w:line="240" w:lineRule="auto"/>
        <w:ind w:left="142" w:firstLine="69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6A4A" w:rsidRDefault="00636A4A">
      <w:pPr>
        <w:widowControl w:val="0"/>
        <w:tabs>
          <w:tab w:val="left" w:pos="0"/>
          <w:tab w:val="left" w:pos="1190"/>
        </w:tabs>
        <w:spacing w:after="0" w:line="240" w:lineRule="auto"/>
        <w:ind w:left="142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A4A" w:rsidRDefault="00636A4A"/>
    <w:sectPr w:rsidR="00636A4A" w:rsidSect="00636A4A">
      <w:pgSz w:w="11910" w:h="16840"/>
      <w:pgMar w:top="1134" w:right="851" w:bottom="1134" w:left="1985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4C" w:rsidRDefault="00A8354C" w:rsidP="00636A4A">
      <w:pPr>
        <w:spacing w:after="0" w:line="240" w:lineRule="auto"/>
      </w:pPr>
      <w:r>
        <w:separator/>
      </w:r>
    </w:p>
  </w:endnote>
  <w:endnote w:type="continuationSeparator" w:id="0">
    <w:p w:rsidR="00A8354C" w:rsidRDefault="00A8354C" w:rsidP="0063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4C" w:rsidRDefault="00A8354C" w:rsidP="00636A4A">
      <w:pPr>
        <w:spacing w:after="0" w:line="240" w:lineRule="auto"/>
      </w:pPr>
      <w:r>
        <w:separator/>
      </w:r>
    </w:p>
  </w:footnote>
  <w:footnote w:type="continuationSeparator" w:id="0">
    <w:p w:rsidR="00A8354C" w:rsidRDefault="00A8354C" w:rsidP="0063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7E" w:rsidRDefault="00A8354C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w:pict>
        <v:rect id="_x0000_s2049" style="position:absolute;margin-left:776.85pt;margin-top:33.85pt;width:11.8pt;height:13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" filled="f" stroked="f">
          <v:textbox inset="0,0,0,0">
            <w:txbxContent>
              <w:p w:rsidR="0026557E" w:rsidRDefault="0026557E">
                <w:pPr>
                  <w:spacing w:before="12" w:line="275" w:lineRule="auto"/>
                  <w:textDirection w:val="btLr"/>
                </w:pPr>
                <w:r>
                  <w:rPr>
                    <w:color w:val="000000"/>
                    <w:sz w:val="20"/>
                  </w:rPr>
                  <w:t xml:space="preserve"> PAGE 28</w:t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10A"/>
    <w:multiLevelType w:val="multilevel"/>
    <w:tmpl w:val="B9CECBE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666C8"/>
    <w:multiLevelType w:val="multilevel"/>
    <w:tmpl w:val="8DF6877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9A96D91"/>
    <w:multiLevelType w:val="hybridMultilevel"/>
    <w:tmpl w:val="CD0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75B70"/>
    <w:multiLevelType w:val="multilevel"/>
    <w:tmpl w:val="F8964A70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B2B24DA"/>
    <w:multiLevelType w:val="multilevel"/>
    <w:tmpl w:val="0AEC4CCE"/>
    <w:lvl w:ilvl="0">
      <w:start w:val="1"/>
      <w:numFmt w:val="bullet"/>
      <w:lvlText w:val="●"/>
      <w:lvlJc w:val="left"/>
      <w:pPr>
        <w:ind w:left="1769" w:hanging="351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3087" w:hanging="351"/>
      </w:pPr>
    </w:lvl>
    <w:lvl w:ilvl="2">
      <w:start w:val="1"/>
      <w:numFmt w:val="bullet"/>
      <w:lvlText w:val="•"/>
      <w:lvlJc w:val="left"/>
      <w:pPr>
        <w:ind w:left="4415" w:hanging="351"/>
      </w:pPr>
    </w:lvl>
    <w:lvl w:ilvl="3">
      <w:start w:val="1"/>
      <w:numFmt w:val="bullet"/>
      <w:lvlText w:val="•"/>
      <w:lvlJc w:val="left"/>
      <w:pPr>
        <w:ind w:left="5743" w:hanging="351"/>
      </w:pPr>
    </w:lvl>
    <w:lvl w:ilvl="4">
      <w:start w:val="1"/>
      <w:numFmt w:val="bullet"/>
      <w:lvlText w:val="•"/>
      <w:lvlJc w:val="left"/>
      <w:pPr>
        <w:ind w:left="7071" w:hanging="351"/>
      </w:pPr>
    </w:lvl>
    <w:lvl w:ilvl="5">
      <w:start w:val="1"/>
      <w:numFmt w:val="bullet"/>
      <w:lvlText w:val="•"/>
      <w:lvlJc w:val="left"/>
      <w:pPr>
        <w:ind w:left="8399" w:hanging="351"/>
      </w:pPr>
    </w:lvl>
    <w:lvl w:ilvl="6">
      <w:start w:val="1"/>
      <w:numFmt w:val="bullet"/>
      <w:lvlText w:val="•"/>
      <w:lvlJc w:val="left"/>
      <w:pPr>
        <w:ind w:left="9727" w:hanging="351"/>
      </w:pPr>
    </w:lvl>
    <w:lvl w:ilvl="7">
      <w:start w:val="1"/>
      <w:numFmt w:val="bullet"/>
      <w:lvlText w:val="•"/>
      <w:lvlJc w:val="left"/>
      <w:pPr>
        <w:ind w:left="11054" w:hanging="350"/>
      </w:pPr>
    </w:lvl>
    <w:lvl w:ilvl="8">
      <w:start w:val="1"/>
      <w:numFmt w:val="bullet"/>
      <w:lvlText w:val="•"/>
      <w:lvlJc w:val="left"/>
      <w:pPr>
        <w:ind w:left="12382" w:hanging="350"/>
      </w:pPr>
    </w:lvl>
  </w:abstractNum>
  <w:abstractNum w:abstractNumId="5">
    <w:nsid w:val="71C8441A"/>
    <w:multiLevelType w:val="multilevel"/>
    <w:tmpl w:val="94C6F380"/>
    <w:lvl w:ilvl="0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473" w:hanging="495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3415" w:hanging="495"/>
      </w:pPr>
    </w:lvl>
    <w:lvl w:ilvl="3">
      <w:start w:val="1"/>
      <w:numFmt w:val="bullet"/>
      <w:lvlText w:val="•"/>
      <w:lvlJc w:val="left"/>
      <w:pPr>
        <w:ind w:left="4883" w:hanging="495"/>
      </w:pPr>
    </w:lvl>
    <w:lvl w:ilvl="4">
      <w:start w:val="1"/>
      <w:numFmt w:val="bullet"/>
      <w:lvlText w:val="•"/>
      <w:lvlJc w:val="left"/>
      <w:pPr>
        <w:ind w:left="6351" w:hanging="495"/>
      </w:pPr>
    </w:lvl>
    <w:lvl w:ilvl="5">
      <w:start w:val="1"/>
      <w:numFmt w:val="bullet"/>
      <w:lvlText w:val="•"/>
      <w:lvlJc w:val="left"/>
      <w:pPr>
        <w:ind w:left="7819" w:hanging="495"/>
      </w:pPr>
    </w:lvl>
    <w:lvl w:ilvl="6">
      <w:start w:val="1"/>
      <w:numFmt w:val="bullet"/>
      <w:lvlText w:val="•"/>
      <w:lvlJc w:val="left"/>
      <w:pPr>
        <w:ind w:left="9287" w:hanging="495"/>
      </w:pPr>
    </w:lvl>
    <w:lvl w:ilvl="7">
      <w:start w:val="1"/>
      <w:numFmt w:val="bullet"/>
      <w:lvlText w:val="•"/>
      <w:lvlJc w:val="left"/>
      <w:pPr>
        <w:ind w:left="10754" w:hanging="495"/>
      </w:pPr>
    </w:lvl>
    <w:lvl w:ilvl="8">
      <w:start w:val="1"/>
      <w:numFmt w:val="bullet"/>
      <w:lvlText w:val="•"/>
      <w:lvlJc w:val="left"/>
      <w:pPr>
        <w:ind w:left="12222" w:hanging="495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A4A"/>
    <w:rsid w:val="00067571"/>
    <w:rsid w:val="002363F6"/>
    <w:rsid w:val="0026557E"/>
    <w:rsid w:val="0031604C"/>
    <w:rsid w:val="00374F0D"/>
    <w:rsid w:val="00377A18"/>
    <w:rsid w:val="004D5FDE"/>
    <w:rsid w:val="004F7956"/>
    <w:rsid w:val="00551313"/>
    <w:rsid w:val="00636A4A"/>
    <w:rsid w:val="006C5BA2"/>
    <w:rsid w:val="008E5D0B"/>
    <w:rsid w:val="00A02FBA"/>
    <w:rsid w:val="00A8354C"/>
    <w:rsid w:val="00AA6E5E"/>
    <w:rsid w:val="00BA42AA"/>
    <w:rsid w:val="00C1060D"/>
    <w:rsid w:val="00C652DC"/>
    <w:rsid w:val="00E1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A"/>
  </w:style>
  <w:style w:type="paragraph" w:styleId="1">
    <w:name w:val="heading 1"/>
    <w:basedOn w:val="a"/>
    <w:link w:val="10"/>
    <w:uiPriority w:val="1"/>
    <w:qFormat/>
    <w:rsid w:val="00F47DB9"/>
    <w:pPr>
      <w:widowControl w:val="0"/>
      <w:autoSpaceDE w:val="0"/>
      <w:autoSpaceDN w:val="0"/>
      <w:spacing w:after="0" w:line="240" w:lineRule="auto"/>
      <w:ind w:left="35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11"/>
    <w:next w:val="11"/>
    <w:rsid w:val="00636A4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636A4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636A4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636A4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rsid w:val="00636A4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36A4A"/>
  </w:style>
  <w:style w:type="table" w:customStyle="1" w:styleId="TableNormal">
    <w:name w:val="Table Normal"/>
    <w:rsid w:val="00636A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F47D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F47DB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F47DB9"/>
  </w:style>
  <w:style w:type="table" w:customStyle="1" w:styleId="TableNormal0">
    <w:name w:val="Table Normal"/>
    <w:uiPriority w:val="2"/>
    <w:semiHidden/>
    <w:unhideWhenUsed/>
    <w:qFormat/>
    <w:rsid w:val="00F47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47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47D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List Paragraph"/>
    <w:basedOn w:val="a"/>
    <w:uiPriority w:val="1"/>
    <w:qFormat/>
    <w:rsid w:val="00F47DB9"/>
    <w:pPr>
      <w:widowControl w:val="0"/>
      <w:autoSpaceDE w:val="0"/>
      <w:autoSpaceDN w:val="0"/>
      <w:spacing w:after="0" w:line="240" w:lineRule="auto"/>
      <w:ind w:left="825" w:hanging="34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47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8"/>
    <w:uiPriority w:val="59"/>
    <w:rsid w:val="00F47D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7D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F47DB9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F47D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47DB9"/>
    <w:rPr>
      <w:rFonts w:ascii="Times New Roman" w:eastAsia="Times New Roman" w:hAnsi="Times New Roman" w:cs="Times New Roman"/>
      <w:lang w:val="uk-UA"/>
    </w:rPr>
  </w:style>
  <w:style w:type="character" w:styleId="ad">
    <w:name w:val="FollowedHyperlink"/>
    <w:basedOn w:val="a0"/>
    <w:rsid w:val="00F47DB9"/>
    <w:rPr>
      <w:color w:val="800080"/>
      <w:u w:val="single"/>
    </w:rPr>
  </w:style>
  <w:style w:type="character" w:customStyle="1" w:styleId="apple-converted-space">
    <w:name w:val="apple-converted-space"/>
    <w:basedOn w:val="a0"/>
    <w:rsid w:val="00F47DB9"/>
  </w:style>
  <w:style w:type="character" w:customStyle="1" w:styleId="reference-text">
    <w:name w:val="reference-text"/>
    <w:rsid w:val="00F47DB9"/>
  </w:style>
  <w:style w:type="table" w:styleId="a8">
    <w:name w:val="Table Grid"/>
    <w:basedOn w:val="a1"/>
    <w:uiPriority w:val="59"/>
    <w:rsid w:val="00F4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47DB9"/>
    <w:rPr>
      <w:color w:val="0000FF" w:themeColor="hyperlink"/>
      <w:u w:val="single"/>
    </w:rPr>
  </w:style>
  <w:style w:type="paragraph" w:styleId="af">
    <w:name w:val="Body Text Indent"/>
    <w:basedOn w:val="a"/>
    <w:link w:val="af0"/>
    <w:rsid w:val="00F47D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F47D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47DB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f1">
    <w:name w:val="Normal (Web)"/>
    <w:basedOn w:val="a"/>
    <w:uiPriority w:val="99"/>
    <w:semiHidden/>
    <w:unhideWhenUsed/>
    <w:rsid w:val="00F47DB9"/>
    <w:rPr>
      <w:rFonts w:ascii="Times New Roman" w:hAnsi="Times New Roman" w:cs="Times New Roman"/>
      <w:sz w:val="24"/>
      <w:szCs w:val="24"/>
    </w:rPr>
  </w:style>
  <w:style w:type="table" w:customStyle="1" w:styleId="20">
    <w:name w:val="Сетка таблицы2"/>
    <w:basedOn w:val="a1"/>
    <w:next w:val="a8"/>
    <w:uiPriority w:val="59"/>
    <w:rsid w:val="00F47D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11"/>
    <w:next w:val="11"/>
    <w:rsid w:val="00636A4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rsid w:val="00636A4A"/>
    <w:tblPr>
      <w:tblStyleRowBandSize w:val="1"/>
      <w:tblStyleColBandSize w:val="1"/>
    </w:tblPr>
  </w:style>
  <w:style w:type="table" w:customStyle="1" w:styleId="af4">
    <w:basedOn w:val="TableNormal0"/>
    <w:rsid w:val="00636A4A"/>
    <w:tblPr>
      <w:tblStyleRowBandSize w:val="1"/>
      <w:tblStyleColBandSize w:val="1"/>
    </w:tblPr>
  </w:style>
  <w:style w:type="table" w:customStyle="1" w:styleId="af5">
    <w:basedOn w:val="TableNormal0"/>
    <w:rsid w:val="00636A4A"/>
    <w:tblPr>
      <w:tblStyleRowBandSize w:val="1"/>
      <w:tblStyleColBandSize w:val="1"/>
    </w:tblPr>
  </w:style>
  <w:style w:type="table" w:customStyle="1" w:styleId="af6">
    <w:basedOn w:val="TableNormal0"/>
    <w:rsid w:val="00636A4A"/>
    <w:tblPr>
      <w:tblStyleRowBandSize w:val="1"/>
      <w:tblStyleColBandSize w:val="1"/>
    </w:tblPr>
  </w:style>
  <w:style w:type="table" w:customStyle="1" w:styleId="af7">
    <w:basedOn w:val="TableNormal0"/>
    <w:rsid w:val="00636A4A"/>
    <w:tblPr>
      <w:tblStyleRowBandSize w:val="1"/>
      <w:tblStyleColBandSize w:val="1"/>
    </w:tblPr>
  </w:style>
  <w:style w:type="table" w:customStyle="1" w:styleId="af8">
    <w:basedOn w:val="TableNormal0"/>
    <w:rsid w:val="00636A4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636A4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sid w:val="00636A4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6C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C5BA2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uiPriority w:val="99"/>
    <w:unhideWhenUsed/>
    <w:rsid w:val="00BA42AA"/>
    <w:pPr>
      <w:spacing w:after="0" w:line="240" w:lineRule="auto"/>
    </w:pPr>
    <w:rPr>
      <w:rFonts w:ascii="Consolas" w:hAnsi="Consolas" w:cs="Times New Roman"/>
      <w:sz w:val="21"/>
      <w:szCs w:val="21"/>
      <w:lang w:val="ru-RU" w:eastAsia="en-US"/>
    </w:rPr>
  </w:style>
  <w:style w:type="character" w:customStyle="1" w:styleId="afe">
    <w:name w:val="Текст Знак"/>
    <w:basedOn w:val="a0"/>
    <w:link w:val="afd"/>
    <w:uiPriority w:val="99"/>
    <w:rsid w:val="00BA42AA"/>
    <w:rPr>
      <w:rFonts w:ascii="Consolas" w:hAnsi="Consolas" w:cs="Times New Roman"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acherswithoutborders.org/pdf/Delor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1858:%D0%9F%D0%B5%D0%B4.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oA/829xkP0ZT/tuVS9fx0uUGQ==">AMUW2mXg1RAhavPB1Tc5uqqFII/46Yr1aLrcg1rg/kS2QMZaDdwN1cNN1a8BMFgAaQnHF8Bz/lEoj2u3S7yIljNV5Koj7PqmYrWJAf/Z7e9LB6N7scKajI+ZZqjyx6zrrBuEOPZRJRWAvKd4gAdGlWZmGbkANjCwNjNkHTdmklkS4wjA1PWTSA83FjTDHxCGiwghTo3QsKrWPhm64JqaxeNZCgiZ7S871g==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32</Pages>
  <Words>6655</Words>
  <Characters>37936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2020-10-05T18:45:00Z</dcterms:created>
  <dcterms:modified xsi:type="dcterms:W3CDTF">2023-09-10T13:36:00Z</dcterms:modified>
</cp:coreProperties>
</file>